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0D6E2" w14:textId="38F3AC02" w:rsidR="00E332A8" w:rsidRDefault="00E332A8" w:rsidP="00E332A8">
      <w:pPr>
        <w:pStyle w:val="Header"/>
      </w:pPr>
      <w:r w:rsidRPr="008A7FF8">
        <w:rPr>
          <w:rFonts w:ascii="Arial" w:hAnsi="Arial" w:cs="Arial"/>
          <w:noProof/>
          <w:lang w:eastAsia="en-GB"/>
        </w:rPr>
        <w:drawing>
          <wp:inline distT="0" distB="0" distL="0" distR="0" wp14:anchorId="7FA07FFA" wp14:editId="4B5A9EE5">
            <wp:extent cx="1983816" cy="322876"/>
            <wp:effectExtent l="0" t="0" r="0" b="0"/>
            <wp:docPr id="50" name="Picture 50" descr="WIRRALLogo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RRALLogoLoR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816" cy="32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40AB9195">
        <w:t xml:space="preserve">                                                                                    </w:t>
      </w:r>
      <w:r>
        <w:tab/>
      </w:r>
      <w:r w:rsidR="002736F5">
        <w:rPr>
          <w:noProof/>
          <w:lang w:eastAsia="en-GB"/>
        </w:rPr>
        <w:drawing>
          <wp:inline distT="0" distB="0" distL="0" distR="0" wp14:anchorId="771A9108" wp14:editId="513AC49C">
            <wp:extent cx="1170852" cy="644057"/>
            <wp:effectExtent l="0" t="0" r="635" b="889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852" cy="644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14:paraId="7D40B4D6" w14:textId="68CE5D5E" w:rsidR="005E3A07" w:rsidRDefault="005E3A07">
      <w:pPr>
        <w:spacing w:after="0" w:line="259" w:lineRule="auto"/>
        <w:ind w:left="1" w:right="0" w:firstLine="0"/>
      </w:pPr>
    </w:p>
    <w:p w14:paraId="36666E14" w14:textId="77777777" w:rsidR="005E3A07" w:rsidRDefault="004123DA">
      <w:pPr>
        <w:spacing w:after="529" w:line="259" w:lineRule="auto"/>
        <w:ind w:left="1" w:right="0" w:firstLine="0"/>
        <w:jc w:val="right"/>
      </w:pPr>
      <w:r>
        <w:rPr>
          <w:color w:val="030303"/>
        </w:rPr>
        <w:t xml:space="preserve"> </w:t>
      </w:r>
      <w:r>
        <w:rPr>
          <w:color w:val="030303"/>
        </w:rPr>
        <w:tab/>
        <w:t xml:space="preserve"> </w:t>
      </w:r>
    </w:p>
    <w:p w14:paraId="030887D2" w14:textId="093BEBC2" w:rsidR="005E3A07" w:rsidRDefault="004123DA" w:rsidP="2EFA159B">
      <w:pPr>
        <w:spacing w:after="0" w:line="259" w:lineRule="auto"/>
        <w:ind w:left="1" w:right="0" w:firstLine="0"/>
        <w:rPr>
          <w:b/>
          <w:bCs/>
          <w:color w:val="104F75"/>
          <w:sz w:val="56"/>
          <w:szCs w:val="56"/>
        </w:rPr>
      </w:pPr>
      <w:r w:rsidRPr="2EFA159B">
        <w:rPr>
          <w:b/>
          <w:bCs/>
          <w:color w:val="104F75"/>
          <w:sz w:val="56"/>
          <w:szCs w:val="56"/>
        </w:rPr>
        <w:t xml:space="preserve">  </w:t>
      </w:r>
    </w:p>
    <w:p w14:paraId="12B73EF1" w14:textId="77777777" w:rsidR="00DF0BDB" w:rsidRDefault="00BF6E0C" w:rsidP="002405B7">
      <w:pPr>
        <w:spacing w:after="0" w:line="259" w:lineRule="auto"/>
        <w:ind w:left="-4" w:right="0"/>
        <w:rPr>
          <w:b/>
          <w:bCs/>
          <w:color w:val="000000" w:themeColor="text1"/>
          <w:sz w:val="64"/>
          <w:szCs w:val="64"/>
        </w:rPr>
      </w:pPr>
      <w:r w:rsidRPr="002405B7">
        <w:rPr>
          <w:b/>
          <w:bCs/>
          <w:color w:val="000000" w:themeColor="text1"/>
          <w:sz w:val="64"/>
          <w:szCs w:val="64"/>
        </w:rPr>
        <w:t>Project</w:t>
      </w:r>
      <w:r w:rsidR="00495C57">
        <w:rPr>
          <w:b/>
          <w:bCs/>
          <w:color w:val="000000" w:themeColor="text1"/>
          <w:sz w:val="64"/>
          <w:szCs w:val="64"/>
        </w:rPr>
        <w:t>(s)</w:t>
      </w:r>
      <w:r w:rsidRPr="002405B7">
        <w:rPr>
          <w:b/>
          <w:bCs/>
          <w:color w:val="000000" w:themeColor="text1"/>
          <w:sz w:val="64"/>
          <w:szCs w:val="64"/>
        </w:rPr>
        <w:t xml:space="preserve"> under Consultation</w:t>
      </w:r>
      <w:r w:rsidR="002405B7" w:rsidRPr="002405B7">
        <w:rPr>
          <w:b/>
          <w:bCs/>
          <w:color w:val="000000" w:themeColor="text1"/>
          <w:sz w:val="64"/>
          <w:szCs w:val="64"/>
        </w:rPr>
        <w:t>:</w:t>
      </w:r>
      <w:r w:rsidRPr="002405B7">
        <w:rPr>
          <w:b/>
          <w:bCs/>
          <w:color w:val="000000" w:themeColor="text1"/>
          <w:sz w:val="64"/>
          <w:szCs w:val="64"/>
        </w:rPr>
        <w:t xml:space="preserve"> </w:t>
      </w:r>
    </w:p>
    <w:p w14:paraId="788C4CAB" w14:textId="77777777" w:rsidR="00DF0BDB" w:rsidRDefault="00DF0BDB" w:rsidP="002405B7">
      <w:pPr>
        <w:spacing w:after="0" w:line="259" w:lineRule="auto"/>
        <w:ind w:left="-4" w:right="0"/>
        <w:rPr>
          <w:b/>
          <w:bCs/>
          <w:color w:val="000000" w:themeColor="text1"/>
          <w:sz w:val="64"/>
          <w:szCs w:val="64"/>
        </w:rPr>
      </w:pPr>
    </w:p>
    <w:p w14:paraId="5DA8E410" w14:textId="1AF65E4C" w:rsidR="002405B7" w:rsidRPr="002405B7" w:rsidRDefault="00495C57" w:rsidP="002405B7">
      <w:pPr>
        <w:spacing w:after="0" w:line="259" w:lineRule="auto"/>
        <w:ind w:left="-4" w:right="0"/>
        <w:rPr>
          <w:b/>
          <w:bCs/>
          <w:color w:val="000000" w:themeColor="text1"/>
          <w:sz w:val="64"/>
          <w:szCs w:val="64"/>
        </w:rPr>
      </w:pPr>
      <w:r>
        <w:rPr>
          <w:b/>
          <w:bCs/>
          <w:color w:val="000000" w:themeColor="text1"/>
          <w:sz w:val="64"/>
          <w:szCs w:val="64"/>
        </w:rPr>
        <w:t xml:space="preserve">(i) </w:t>
      </w:r>
      <w:r w:rsidR="002405B7" w:rsidRPr="002405B7">
        <w:rPr>
          <w:b/>
          <w:bCs/>
          <w:color w:val="000000" w:themeColor="text1"/>
          <w:sz w:val="64"/>
          <w:szCs w:val="64"/>
        </w:rPr>
        <w:t>Designated Schools Grant (DSG)</w:t>
      </w:r>
      <w:r w:rsidR="002405B7">
        <w:rPr>
          <w:b/>
          <w:bCs/>
          <w:color w:val="000000" w:themeColor="text1"/>
          <w:sz w:val="64"/>
          <w:szCs w:val="64"/>
        </w:rPr>
        <w:t xml:space="preserve"> </w:t>
      </w:r>
      <w:r w:rsidR="002405B7" w:rsidRPr="002405B7">
        <w:rPr>
          <w:b/>
          <w:bCs/>
          <w:color w:val="000000" w:themeColor="text1"/>
          <w:sz w:val="64"/>
          <w:szCs w:val="64"/>
        </w:rPr>
        <w:t>Management Plan</w:t>
      </w:r>
    </w:p>
    <w:p w14:paraId="7B6A44D6" w14:textId="39662BC4" w:rsidR="00E332A8" w:rsidRDefault="002405B7" w:rsidP="002405B7">
      <w:pPr>
        <w:spacing w:after="0" w:line="259" w:lineRule="auto"/>
        <w:ind w:left="-4" w:right="0"/>
        <w:rPr>
          <w:b/>
          <w:bCs/>
          <w:color w:val="000000" w:themeColor="text1"/>
          <w:sz w:val="64"/>
          <w:szCs w:val="64"/>
        </w:rPr>
      </w:pPr>
      <w:r w:rsidRPr="002405B7">
        <w:rPr>
          <w:b/>
          <w:bCs/>
          <w:color w:val="000000" w:themeColor="text1"/>
          <w:sz w:val="64"/>
          <w:szCs w:val="64"/>
        </w:rPr>
        <w:t xml:space="preserve"> Framework Proforma</w:t>
      </w:r>
      <w:r w:rsidR="00495C57">
        <w:rPr>
          <w:b/>
          <w:bCs/>
          <w:color w:val="000000" w:themeColor="text1"/>
          <w:sz w:val="64"/>
          <w:szCs w:val="64"/>
        </w:rPr>
        <w:t xml:space="preserve">, &amp; </w:t>
      </w:r>
    </w:p>
    <w:p w14:paraId="1FA9CA8F" w14:textId="77777777" w:rsidR="00DF0BDB" w:rsidRDefault="00DF0BDB" w:rsidP="002405B7">
      <w:pPr>
        <w:spacing w:after="0" w:line="259" w:lineRule="auto"/>
        <w:ind w:left="-4" w:right="0"/>
        <w:rPr>
          <w:b/>
          <w:bCs/>
          <w:color w:val="000000" w:themeColor="text1"/>
          <w:sz w:val="64"/>
          <w:szCs w:val="64"/>
        </w:rPr>
      </w:pPr>
    </w:p>
    <w:p w14:paraId="72B3092F" w14:textId="72C2078E" w:rsidR="00495C57" w:rsidRPr="002405B7" w:rsidRDefault="00495C57" w:rsidP="002405B7">
      <w:pPr>
        <w:spacing w:after="0" w:line="259" w:lineRule="auto"/>
        <w:ind w:left="-4" w:right="0"/>
        <w:rPr>
          <w:sz w:val="48"/>
          <w:szCs w:val="48"/>
        </w:rPr>
      </w:pPr>
      <w:r>
        <w:rPr>
          <w:b/>
          <w:bCs/>
          <w:color w:val="000000" w:themeColor="text1"/>
          <w:sz w:val="64"/>
          <w:szCs w:val="64"/>
        </w:rPr>
        <w:t xml:space="preserve">(ii) </w:t>
      </w:r>
      <w:r w:rsidR="00B93AC8">
        <w:rPr>
          <w:b/>
          <w:bCs/>
          <w:color w:val="000000" w:themeColor="text1"/>
          <w:sz w:val="64"/>
          <w:szCs w:val="64"/>
        </w:rPr>
        <w:t>Consultation Questions and Responses Proforma</w:t>
      </w:r>
    </w:p>
    <w:p w14:paraId="59EB9403" w14:textId="6EA22000" w:rsidR="005E3A07" w:rsidRDefault="004123DA">
      <w:pPr>
        <w:spacing w:after="0" w:line="259" w:lineRule="auto"/>
        <w:ind w:left="0" w:right="0" w:firstLine="0"/>
        <w:rPr>
          <w:b/>
          <w:color w:val="104F75"/>
          <w:sz w:val="56"/>
        </w:rPr>
      </w:pPr>
      <w:r>
        <w:rPr>
          <w:b/>
          <w:color w:val="104F75"/>
          <w:sz w:val="56"/>
        </w:rPr>
        <w:t xml:space="preserve"> </w:t>
      </w:r>
    </w:p>
    <w:p w14:paraId="5CB29676" w14:textId="77777777" w:rsidR="00E332A8" w:rsidRPr="001D4A7C" w:rsidRDefault="00E332A8">
      <w:pPr>
        <w:spacing w:after="0" w:line="259" w:lineRule="auto"/>
        <w:ind w:left="0" w:right="0" w:firstLine="0"/>
        <w:rPr>
          <w:i/>
          <w:iCs/>
          <w:color w:val="002060"/>
        </w:rPr>
      </w:pPr>
    </w:p>
    <w:p w14:paraId="3E7BAA58" w14:textId="77777777" w:rsidR="00351563" w:rsidRDefault="00E332A8" w:rsidP="00351563">
      <w:pPr>
        <w:spacing w:after="0" w:line="259" w:lineRule="auto"/>
        <w:ind w:left="1" w:right="0" w:firstLine="0"/>
        <w:jc w:val="center"/>
        <w:rPr>
          <w:b/>
          <w:i/>
          <w:iCs/>
          <w:color w:val="0070C0"/>
          <w:sz w:val="52"/>
          <w:szCs w:val="24"/>
        </w:rPr>
      </w:pPr>
      <w:r w:rsidRPr="002110AA">
        <w:rPr>
          <w:b/>
          <w:i/>
          <w:iCs/>
          <w:color w:val="0070C0"/>
          <w:sz w:val="52"/>
          <w:szCs w:val="24"/>
        </w:rPr>
        <w:t>Local Authority</w:t>
      </w:r>
    </w:p>
    <w:p w14:paraId="3D9A1713" w14:textId="3E1ECBC2" w:rsidR="005E3A07" w:rsidRPr="002110AA" w:rsidRDefault="004123DA" w:rsidP="00351563">
      <w:pPr>
        <w:spacing w:after="0" w:line="259" w:lineRule="auto"/>
        <w:ind w:left="1" w:right="0" w:firstLine="0"/>
        <w:jc w:val="center"/>
        <w:rPr>
          <w:i/>
          <w:iCs/>
          <w:color w:val="0070C0"/>
          <w:sz w:val="28"/>
          <w:szCs w:val="24"/>
        </w:rPr>
      </w:pPr>
      <w:r w:rsidRPr="002110AA">
        <w:rPr>
          <w:b/>
          <w:i/>
          <w:iCs/>
          <w:color w:val="0070C0"/>
          <w:sz w:val="52"/>
          <w:szCs w:val="24"/>
        </w:rPr>
        <w:t xml:space="preserve">Consultation </w:t>
      </w:r>
      <w:r w:rsidR="00351563">
        <w:rPr>
          <w:b/>
          <w:i/>
          <w:iCs/>
          <w:color w:val="0070C0"/>
          <w:sz w:val="52"/>
          <w:szCs w:val="24"/>
        </w:rPr>
        <w:t>Response Document</w:t>
      </w:r>
    </w:p>
    <w:p w14:paraId="3A6F0374" w14:textId="7FE53A86" w:rsidR="00626D92" w:rsidRPr="00DF0BDB" w:rsidRDefault="004123DA" w:rsidP="2EFA159B">
      <w:pPr>
        <w:spacing w:after="1475" w:line="259" w:lineRule="auto"/>
        <w:ind w:left="1" w:right="0" w:firstLine="0"/>
        <w:rPr>
          <w:b/>
          <w:bCs/>
          <w:color w:val="104F75"/>
          <w:szCs w:val="24"/>
        </w:rPr>
      </w:pPr>
      <w:r w:rsidRPr="00DF0BDB">
        <w:rPr>
          <w:b/>
          <w:bCs/>
          <w:color w:val="104F75"/>
          <w:szCs w:val="24"/>
        </w:rPr>
        <w:t xml:space="preserve"> </w:t>
      </w:r>
    </w:p>
    <w:p w14:paraId="0D632459" w14:textId="4C19C986" w:rsidR="00351563" w:rsidRDefault="004123DA" w:rsidP="00DF0BDB">
      <w:pPr>
        <w:spacing w:after="1439" w:line="259" w:lineRule="auto"/>
        <w:ind w:left="1" w:right="0" w:firstLine="0"/>
        <w:rPr>
          <w:b/>
          <w:color w:val="0070C0"/>
          <w:sz w:val="36"/>
        </w:rPr>
      </w:pPr>
      <w:r w:rsidRPr="00626D92">
        <w:rPr>
          <w:b/>
          <w:bCs/>
          <w:color w:val="auto"/>
          <w:sz w:val="48"/>
          <w:szCs w:val="48"/>
        </w:rPr>
        <w:t xml:space="preserve"> </w:t>
      </w:r>
      <w:r w:rsidR="00BF6E0C" w:rsidRPr="00DF0BDB">
        <w:rPr>
          <w:b/>
          <w:bCs/>
          <w:color w:val="auto"/>
          <w:sz w:val="44"/>
          <w:szCs w:val="44"/>
        </w:rPr>
        <w:t xml:space="preserve">Date </w:t>
      </w:r>
      <w:r w:rsidR="00E33C91">
        <w:rPr>
          <w:b/>
          <w:bCs/>
          <w:color w:val="auto"/>
          <w:sz w:val="44"/>
          <w:szCs w:val="44"/>
        </w:rPr>
        <w:t>21</w:t>
      </w:r>
      <w:r w:rsidR="00DF0BDB" w:rsidRPr="00DF0BDB">
        <w:rPr>
          <w:b/>
          <w:bCs/>
          <w:color w:val="auto"/>
          <w:sz w:val="44"/>
          <w:szCs w:val="44"/>
        </w:rPr>
        <w:t xml:space="preserve"> September 2020</w:t>
      </w:r>
      <w:r w:rsidR="00DF0BDB">
        <w:rPr>
          <w:b/>
          <w:bCs/>
          <w:color w:val="auto"/>
          <w:sz w:val="44"/>
          <w:szCs w:val="44"/>
        </w:rPr>
        <w:t xml:space="preserve"> </w:t>
      </w:r>
      <w:r w:rsidR="00351563">
        <w:br w:type="page"/>
      </w:r>
    </w:p>
    <w:p w14:paraId="12680771" w14:textId="3366E4C5" w:rsidR="005E3A07" w:rsidRDefault="004123DA" w:rsidP="007C36A9">
      <w:pPr>
        <w:pStyle w:val="Heading1"/>
      </w:pPr>
      <w:r w:rsidRPr="007C36A9">
        <w:lastRenderedPageBreak/>
        <w:t>Introduction</w:t>
      </w:r>
      <w:r>
        <w:t xml:space="preserve"> </w:t>
      </w:r>
    </w:p>
    <w:p w14:paraId="3BF23000" w14:textId="05788F2D" w:rsidR="005E3A07" w:rsidRDefault="004123DA" w:rsidP="002405B7">
      <w:pPr>
        <w:spacing w:after="399"/>
        <w:ind w:right="57"/>
      </w:pPr>
      <w:r>
        <w:t xml:space="preserve">The </w:t>
      </w:r>
      <w:r w:rsidR="6450B559">
        <w:t xml:space="preserve">Local Authority </w:t>
      </w:r>
      <w:r w:rsidR="3197A6B0">
        <w:t>are consulting</w:t>
      </w:r>
      <w:r>
        <w:t xml:space="preserve"> on </w:t>
      </w:r>
      <w:r w:rsidR="00DF0BDB">
        <w:t xml:space="preserve">(i) </w:t>
      </w:r>
      <w:r w:rsidR="002405B7">
        <w:t>Designated Schools Grant (DSG) Management Plan Framework Proforma</w:t>
      </w:r>
      <w:r w:rsidR="00DF0BDB">
        <w:t xml:space="preserve">, &amp; (ii) </w:t>
      </w:r>
      <w:r w:rsidR="00DF0BDB" w:rsidRPr="00DF0BDB">
        <w:t>Consultation Questions and Responses Proforma</w:t>
      </w:r>
      <w:r w:rsidR="00DC47E9">
        <w:t>.</w:t>
      </w:r>
    </w:p>
    <w:p w14:paraId="04639D44" w14:textId="76179612" w:rsidR="005E3A07" w:rsidRDefault="004123DA">
      <w:pPr>
        <w:pStyle w:val="Heading2"/>
        <w:ind w:left="-4"/>
      </w:pPr>
      <w:r>
        <w:t xml:space="preserve">Who </w:t>
      </w:r>
      <w:r w:rsidR="398326F0">
        <w:t>is this</w:t>
      </w:r>
      <w:r w:rsidR="61EAED15">
        <w:t xml:space="preserve"> </w:t>
      </w:r>
      <w:r>
        <w:t>for</w:t>
      </w:r>
      <w:r w:rsidR="4485BC25">
        <w:t>?</w:t>
      </w:r>
    </w:p>
    <w:p w14:paraId="7C94EDED" w14:textId="3924CD4D" w:rsidR="005E3A07" w:rsidRDefault="004123DA">
      <w:pPr>
        <w:spacing w:after="265"/>
        <w:ind w:right="57"/>
      </w:pPr>
      <w:r>
        <w:t xml:space="preserve">The following stakeholders </w:t>
      </w:r>
      <w:proofErr w:type="gramStart"/>
      <w:r w:rsidR="7DEADCD9">
        <w:t>are invited</w:t>
      </w:r>
      <w:proofErr w:type="gramEnd"/>
      <w:r w:rsidR="7DEADCD9">
        <w:t xml:space="preserve"> to take part in the consultation</w:t>
      </w:r>
      <w:r>
        <w:t xml:space="preserve">: </w:t>
      </w:r>
    </w:p>
    <w:p w14:paraId="1CF9DAC1" w14:textId="67919398" w:rsidR="00BF6E0C" w:rsidRDefault="00BF6E0C" w:rsidP="002110AA">
      <w:pPr>
        <w:pStyle w:val="ListParagraph"/>
        <w:numPr>
          <w:ilvl w:val="0"/>
          <w:numId w:val="14"/>
        </w:numPr>
        <w:ind w:right="57"/>
      </w:pPr>
      <w:r>
        <w:t>Parents</w:t>
      </w:r>
      <w:r w:rsidR="002405B7">
        <w:t>/Carers</w:t>
      </w:r>
      <w:r>
        <w:t xml:space="preserve"> and Young People</w:t>
      </w:r>
    </w:p>
    <w:p w14:paraId="557653A8" w14:textId="65522F9F" w:rsidR="002110AA" w:rsidRDefault="002110AA" w:rsidP="002110AA">
      <w:pPr>
        <w:pStyle w:val="ListParagraph"/>
        <w:numPr>
          <w:ilvl w:val="0"/>
          <w:numId w:val="14"/>
        </w:numPr>
        <w:ind w:right="57"/>
      </w:pPr>
      <w:r w:rsidRPr="002110AA">
        <w:t xml:space="preserve">SEND &amp; Inclusion </w:t>
      </w:r>
      <w:r>
        <w:t>M</w:t>
      </w:r>
      <w:r w:rsidRPr="002110AA">
        <w:t>anager</w:t>
      </w:r>
      <w:r>
        <w:t>s</w:t>
      </w:r>
    </w:p>
    <w:p w14:paraId="28748009" w14:textId="515727E6" w:rsidR="002110AA" w:rsidRDefault="002110AA" w:rsidP="002110AA">
      <w:pPr>
        <w:pStyle w:val="ListParagraph"/>
        <w:numPr>
          <w:ilvl w:val="0"/>
          <w:numId w:val="14"/>
        </w:numPr>
        <w:ind w:right="57"/>
      </w:pPr>
      <w:r w:rsidRPr="002110AA">
        <w:t>SENC</w:t>
      </w:r>
      <w:r w:rsidR="00A73F80">
        <w:t>o</w:t>
      </w:r>
      <w:r w:rsidRPr="002110AA">
        <w:t xml:space="preserve"> Locality Boards</w:t>
      </w:r>
    </w:p>
    <w:p w14:paraId="6EA49E51" w14:textId="3C5A69DC" w:rsidR="002110AA" w:rsidRDefault="002110AA" w:rsidP="002110AA">
      <w:pPr>
        <w:pStyle w:val="ListParagraph"/>
        <w:numPr>
          <w:ilvl w:val="0"/>
          <w:numId w:val="14"/>
        </w:numPr>
        <w:ind w:right="57"/>
      </w:pPr>
      <w:r w:rsidRPr="002110AA">
        <w:t>Parent Carer Participation Wirral (PCPW)</w:t>
      </w:r>
    </w:p>
    <w:p w14:paraId="7C11DEA9" w14:textId="7461C9C7" w:rsidR="002110AA" w:rsidRDefault="002110AA" w:rsidP="002110AA">
      <w:pPr>
        <w:pStyle w:val="ListParagraph"/>
        <w:numPr>
          <w:ilvl w:val="0"/>
          <w:numId w:val="14"/>
        </w:numPr>
        <w:ind w:right="57"/>
      </w:pPr>
      <w:r>
        <w:t xml:space="preserve">SEND </w:t>
      </w:r>
      <w:r w:rsidRPr="002110AA">
        <w:t xml:space="preserve">Strategic </w:t>
      </w:r>
      <w:r>
        <w:t>Group</w:t>
      </w:r>
    </w:p>
    <w:p w14:paraId="554E8EAF" w14:textId="6686BCE5" w:rsidR="002110AA" w:rsidRDefault="002110AA" w:rsidP="002110AA">
      <w:pPr>
        <w:pStyle w:val="ListParagraph"/>
        <w:numPr>
          <w:ilvl w:val="0"/>
          <w:numId w:val="14"/>
        </w:numPr>
        <w:ind w:right="57"/>
      </w:pPr>
      <w:r>
        <w:t>SEND Operational Group</w:t>
      </w:r>
    </w:p>
    <w:p w14:paraId="330C47D0" w14:textId="17A290ED" w:rsidR="002110AA" w:rsidRDefault="002110AA" w:rsidP="002110AA">
      <w:pPr>
        <w:pStyle w:val="ListParagraph"/>
        <w:numPr>
          <w:ilvl w:val="0"/>
          <w:numId w:val="14"/>
        </w:numPr>
        <w:ind w:right="57"/>
      </w:pPr>
      <w:r w:rsidRPr="002110AA">
        <w:t>Inspection Steering Group</w:t>
      </w:r>
    </w:p>
    <w:p w14:paraId="529E9CED" w14:textId="63530926" w:rsidR="00A73F80" w:rsidRDefault="00A73F80" w:rsidP="002110AA">
      <w:pPr>
        <w:pStyle w:val="ListParagraph"/>
        <w:numPr>
          <w:ilvl w:val="0"/>
          <w:numId w:val="14"/>
        </w:numPr>
        <w:ind w:right="57"/>
      </w:pPr>
      <w:r>
        <w:t>Wirral Primary Headteacher Group</w:t>
      </w:r>
    </w:p>
    <w:p w14:paraId="33CDEAEE" w14:textId="7B3664FB" w:rsidR="00A73F80" w:rsidRDefault="00A73F80" w:rsidP="00A73F80">
      <w:pPr>
        <w:pStyle w:val="ListParagraph"/>
        <w:numPr>
          <w:ilvl w:val="0"/>
          <w:numId w:val="14"/>
        </w:numPr>
        <w:ind w:right="57"/>
      </w:pPr>
      <w:r>
        <w:t>Wirral Secondary Headteacher Group</w:t>
      </w:r>
    </w:p>
    <w:p w14:paraId="7CE646D5" w14:textId="3849D87C" w:rsidR="002110AA" w:rsidRDefault="002110AA" w:rsidP="002110AA">
      <w:pPr>
        <w:pStyle w:val="ListParagraph"/>
        <w:numPr>
          <w:ilvl w:val="0"/>
          <w:numId w:val="14"/>
        </w:numPr>
        <w:ind w:right="57"/>
      </w:pPr>
      <w:r w:rsidRPr="002110AA">
        <w:t>WiSpHA (Wirral Special Headteachers Association)</w:t>
      </w:r>
    </w:p>
    <w:p w14:paraId="0402D3A2" w14:textId="56D821AF" w:rsidR="00BF6E0C" w:rsidRPr="00DF0BDB" w:rsidRDefault="00BF6E0C" w:rsidP="002110AA">
      <w:pPr>
        <w:pStyle w:val="ListParagraph"/>
        <w:numPr>
          <w:ilvl w:val="0"/>
          <w:numId w:val="14"/>
        </w:numPr>
        <w:ind w:right="57"/>
      </w:pPr>
      <w:r w:rsidRPr="00DF0BDB">
        <w:t xml:space="preserve">Others </w:t>
      </w:r>
    </w:p>
    <w:p w14:paraId="72897299" w14:textId="77777777" w:rsidR="002110AA" w:rsidRDefault="002110AA">
      <w:pPr>
        <w:pStyle w:val="Heading2"/>
        <w:ind w:left="-4"/>
      </w:pPr>
    </w:p>
    <w:p w14:paraId="36F2578C" w14:textId="29385E61" w:rsidR="005E3A07" w:rsidRDefault="004123DA" w:rsidP="007C36A9">
      <w:pPr>
        <w:pStyle w:val="Heading2"/>
      </w:pPr>
      <w:r w:rsidRPr="007C36A9">
        <w:t>Consultation</w:t>
      </w:r>
      <w:r>
        <w:t xml:space="preserve"> period </w:t>
      </w:r>
    </w:p>
    <w:p w14:paraId="062EE649" w14:textId="76D1D47C" w:rsidR="2EFA159B" w:rsidRDefault="004123DA" w:rsidP="002110AA">
      <w:pPr>
        <w:spacing w:after="424"/>
        <w:ind w:right="57"/>
      </w:pPr>
      <w:r>
        <w:t xml:space="preserve">The consultation </w:t>
      </w:r>
      <w:r w:rsidR="5DDB09CC">
        <w:t>will take</w:t>
      </w:r>
      <w:r>
        <w:t xml:space="preserve"> place from </w:t>
      </w:r>
      <w:r w:rsidR="002110AA">
        <w:t xml:space="preserve">week beginning </w:t>
      </w:r>
      <w:r w:rsidR="00DF0BDB">
        <w:rPr>
          <w:b/>
          <w:bCs/>
        </w:rPr>
        <w:t>Monday</w:t>
      </w:r>
      <w:r w:rsidR="002405B7" w:rsidRPr="002405B7">
        <w:rPr>
          <w:b/>
          <w:bCs/>
        </w:rPr>
        <w:t xml:space="preserve">, </w:t>
      </w:r>
      <w:r w:rsidR="00E33C91">
        <w:rPr>
          <w:b/>
          <w:bCs/>
        </w:rPr>
        <w:t>21</w:t>
      </w:r>
      <w:r w:rsidR="00E33C91" w:rsidRPr="00E33C91">
        <w:rPr>
          <w:b/>
          <w:bCs/>
          <w:vertAlign w:val="superscript"/>
        </w:rPr>
        <w:t>st</w:t>
      </w:r>
      <w:r w:rsidR="00E33C91">
        <w:rPr>
          <w:b/>
          <w:bCs/>
        </w:rPr>
        <w:t xml:space="preserve"> </w:t>
      </w:r>
      <w:r w:rsidR="002405B7" w:rsidRPr="002405B7">
        <w:rPr>
          <w:b/>
          <w:bCs/>
        </w:rPr>
        <w:t>September 2020</w:t>
      </w:r>
      <w:r w:rsidR="006C5971">
        <w:t xml:space="preserve"> and will last for a</w:t>
      </w:r>
      <w:r w:rsidR="00E33C91">
        <w:t>t least a</w:t>
      </w:r>
      <w:r w:rsidR="006C5971">
        <w:t xml:space="preserve"> </w:t>
      </w:r>
      <w:proofErr w:type="gramStart"/>
      <w:r w:rsidR="006C5971">
        <w:t>15 calendar</w:t>
      </w:r>
      <w:proofErr w:type="gramEnd"/>
      <w:r w:rsidR="006C5971">
        <w:t xml:space="preserve"> day period. </w:t>
      </w:r>
      <w:r>
        <w:t>It w</w:t>
      </w:r>
      <w:r w:rsidR="39543B1E">
        <w:t>ill be</w:t>
      </w:r>
      <w:r>
        <w:t xml:space="preserve"> conducted </w:t>
      </w:r>
      <w:r w:rsidR="428B87CE">
        <w:t xml:space="preserve">by </w:t>
      </w:r>
      <w:r w:rsidR="00BF6E0C">
        <w:t>uploading the proposal to the Local Offer website and inviting</w:t>
      </w:r>
      <w:r w:rsidR="5354BD40">
        <w:t xml:space="preserve"> all </w:t>
      </w:r>
      <w:r w:rsidR="002110AA">
        <w:t>the stakeholders listed above</w:t>
      </w:r>
      <w:r w:rsidR="00BF6E0C">
        <w:t xml:space="preserve"> to review</w:t>
      </w:r>
      <w:r w:rsidR="008D23C3">
        <w:t xml:space="preserve">, with </w:t>
      </w:r>
      <w:r w:rsidR="00BF6E0C">
        <w:t>this</w:t>
      </w:r>
      <w:r w:rsidR="008D23C3">
        <w:t xml:space="preserve"> consultation form to be returned to the local authority SEN Team</w:t>
      </w:r>
      <w:r w:rsidR="43FF35E4">
        <w:t xml:space="preserve">. </w:t>
      </w:r>
    </w:p>
    <w:p w14:paraId="211F9C79" w14:textId="1004BCF3" w:rsidR="00BF6E0C" w:rsidRPr="002110AA" w:rsidRDefault="00BF6E0C" w:rsidP="002110AA">
      <w:pPr>
        <w:spacing w:after="424"/>
        <w:ind w:right="57"/>
      </w:pPr>
      <w:r w:rsidRPr="00DF0BDB">
        <w:t xml:space="preserve">The Proposal is </w:t>
      </w:r>
      <w:r w:rsidR="00DF0BDB" w:rsidRPr="00DF0BDB">
        <w:t xml:space="preserve">on the </w:t>
      </w:r>
      <w:r w:rsidRPr="00DF0BDB">
        <w:t>Local Offer</w:t>
      </w:r>
      <w:r w:rsidR="00DF0BDB" w:rsidRPr="00DF0BDB">
        <w:t>.</w:t>
      </w:r>
    </w:p>
    <w:p w14:paraId="416486BD" w14:textId="63F23ABA" w:rsidR="005E3A07" w:rsidRDefault="004123DA" w:rsidP="007C36A9">
      <w:pPr>
        <w:pStyle w:val="Heading2"/>
        <w:ind w:left="0" w:firstLine="0"/>
      </w:pPr>
      <w:r>
        <w:t xml:space="preserve">Proposals </w:t>
      </w:r>
    </w:p>
    <w:p w14:paraId="0604AE5C" w14:textId="3CCA70A2" w:rsidR="00351563" w:rsidRDefault="004123DA" w:rsidP="00351563">
      <w:pPr>
        <w:spacing w:after="273"/>
        <w:ind w:right="57"/>
      </w:pPr>
      <w:r>
        <w:t>We</w:t>
      </w:r>
      <w:r w:rsidR="697D47BC">
        <w:t xml:space="preserve"> are</w:t>
      </w:r>
      <w:r>
        <w:t xml:space="preserve"> propos</w:t>
      </w:r>
      <w:r w:rsidR="3BC4F64D">
        <w:t>ing</w:t>
      </w:r>
      <w:r>
        <w:t xml:space="preserve"> to </w:t>
      </w:r>
      <w:r w:rsidR="00BF6E0C">
        <w:t xml:space="preserve">decide on the proposal on or before </w:t>
      </w:r>
      <w:r w:rsidR="00DF0BDB">
        <w:rPr>
          <w:b/>
          <w:bCs/>
        </w:rPr>
        <w:t>Friday</w:t>
      </w:r>
      <w:r w:rsidR="002405B7" w:rsidRPr="002405B7">
        <w:rPr>
          <w:b/>
          <w:bCs/>
        </w:rPr>
        <w:t xml:space="preserve">, </w:t>
      </w:r>
      <w:r w:rsidR="00E33C91">
        <w:rPr>
          <w:b/>
          <w:bCs/>
        </w:rPr>
        <w:t>9</w:t>
      </w:r>
      <w:r w:rsidR="00E33C91" w:rsidRPr="00E33C91">
        <w:rPr>
          <w:b/>
          <w:bCs/>
          <w:vertAlign w:val="superscript"/>
        </w:rPr>
        <w:t>th</w:t>
      </w:r>
      <w:r w:rsidR="00E33C91">
        <w:rPr>
          <w:b/>
          <w:bCs/>
        </w:rPr>
        <w:t xml:space="preserve"> </w:t>
      </w:r>
      <w:r w:rsidR="00DF0BDB">
        <w:rPr>
          <w:b/>
          <w:bCs/>
        </w:rPr>
        <w:t>October</w:t>
      </w:r>
      <w:r w:rsidR="002405B7" w:rsidRPr="002405B7">
        <w:rPr>
          <w:b/>
          <w:bCs/>
        </w:rPr>
        <w:t xml:space="preserve"> 2020</w:t>
      </w:r>
      <w:r w:rsidR="002405B7">
        <w:t>.</w:t>
      </w:r>
    </w:p>
    <w:p w14:paraId="61F8A30C" w14:textId="77777777" w:rsidR="00351563" w:rsidRDefault="00351563">
      <w:pPr>
        <w:spacing w:after="160" w:line="259" w:lineRule="auto"/>
        <w:ind w:left="0" w:right="0" w:firstLine="0"/>
        <w:rPr>
          <w:b/>
          <w:color w:val="0070C0"/>
          <w:sz w:val="36"/>
        </w:rPr>
      </w:pPr>
      <w:r>
        <w:br w:type="page"/>
      </w:r>
    </w:p>
    <w:p w14:paraId="374E0F5E" w14:textId="63056B77" w:rsidR="0C8FE58B" w:rsidRDefault="0C8FE58B" w:rsidP="007C36A9">
      <w:pPr>
        <w:pStyle w:val="Heading1"/>
        <w:rPr>
          <w:sz w:val="40"/>
          <w:szCs w:val="40"/>
        </w:rPr>
      </w:pPr>
      <w:r w:rsidRPr="2EFA159B">
        <w:lastRenderedPageBreak/>
        <w:t>Consultation Form</w:t>
      </w:r>
    </w:p>
    <w:p w14:paraId="2EC90B42" w14:textId="77777777" w:rsidR="007C36A9" w:rsidRPr="00F142F9" w:rsidRDefault="007C36A9" w:rsidP="007C36A9">
      <w:pPr>
        <w:pStyle w:val="Heading2"/>
        <w:rPr>
          <w:sz w:val="4"/>
          <w:szCs w:val="2"/>
        </w:rPr>
      </w:pPr>
    </w:p>
    <w:p w14:paraId="2F684617" w14:textId="3D6937FF" w:rsidR="005E3A07" w:rsidRDefault="004123DA" w:rsidP="007C36A9">
      <w:pPr>
        <w:pStyle w:val="Heading2"/>
      </w:pPr>
      <w:r w:rsidRPr="007C36A9">
        <w:t>Question 1</w:t>
      </w:r>
      <w:r w:rsidRPr="007C36A9">
        <w:rPr>
          <w:b w:val="0"/>
          <w:bCs/>
          <w:color w:val="auto"/>
          <w:sz w:val="24"/>
          <w:szCs w:val="24"/>
        </w:rPr>
        <w:t xml:space="preserve">: </w:t>
      </w:r>
      <w:r w:rsidR="03C580D7" w:rsidRPr="007C36A9">
        <w:rPr>
          <w:b w:val="0"/>
          <w:bCs/>
          <w:color w:val="auto"/>
          <w:sz w:val="24"/>
          <w:szCs w:val="24"/>
        </w:rPr>
        <w:t xml:space="preserve">Do you </w:t>
      </w:r>
      <w:r w:rsidR="007C36A9">
        <w:rPr>
          <w:b w:val="0"/>
          <w:bCs/>
          <w:color w:val="auto"/>
          <w:sz w:val="24"/>
          <w:szCs w:val="24"/>
        </w:rPr>
        <w:t>agree with the propos</w:t>
      </w:r>
      <w:r w:rsidR="00BF6E0C">
        <w:rPr>
          <w:b w:val="0"/>
          <w:bCs/>
          <w:color w:val="auto"/>
          <w:sz w:val="24"/>
          <w:szCs w:val="24"/>
        </w:rPr>
        <w:t>al?</w:t>
      </w:r>
    </w:p>
    <w:p w14:paraId="0CCBDDE7" w14:textId="657F3977" w:rsidR="002736F5" w:rsidRDefault="007C36A9" w:rsidP="002736F5">
      <w:pPr>
        <w:rPr>
          <w:sz w:val="28"/>
          <w:szCs w:val="24"/>
        </w:rPr>
      </w:pPr>
      <w:r>
        <w:rPr>
          <w:b/>
          <w:sz w:val="28"/>
          <w:szCs w:val="24"/>
        </w:rPr>
        <w:t>Agree</w:t>
      </w:r>
      <w:r w:rsidR="00F142F9">
        <w:rPr>
          <w:b/>
          <w:sz w:val="28"/>
          <w:szCs w:val="24"/>
        </w:rPr>
        <w:t xml:space="preserve"> </w:t>
      </w:r>
      <w:sdt>
        <w:sdtPr>
          <w:rPr>
            <w:b/>
            <w:sz w:val="28"/>
            <w:szCs w:val="24"/>
          </w:rPr>
          <w:id w:val="122966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2F9">
            <w:rPr>
              <w:rFonts w:ascii="MS Gothic" w:eastAsia="MS Gothic" w:hAnsi="MS Gothic" w:hint="eastAsia"/>
              <w:b/>
              <w:sz w:val="28"/>
              <w:szCs w:val="24"/>
            </w:rPr>
            <w:t>☐</w:t>
          </w:r>
        </w:sdtContent>
      </w:sdt>
      <w:r w:rsidR="002736F5" w:rsidRPr="002736F5">
        <w:rPr>
          <w:b/>
          <w:sz w:val="28"/>
          <w:szCs w:val="24"/>
        </w:rPr>
        <w:t xml:space="preserve"> </w:t>
      </w:r>
      <w:r w:rsidR="002736F5" w:rsidRPr="002736F5">
        <w:rPr>
          <w:sz w:val="28"/>
          <w:szCs w:val="24"/>
        </w:rPr>
        <w:t xml:space="preserve">  </w:t>
      </w:r>
      <w:r>
        <w:rPr>
          <w:b/>
          <w:sz w:val="28"/>
          <w:szCs w:val="24"/>
        </w:rPr>
        <w:t>Partial</w:t>
      </w:r>
      <w:r w:rsidR="00F142F9">
        <w:rPr>
          <w:b/>
          <w:sz w:val="28"/>
          <w:szCs w:val="24"/>
        </w:rPr>
        <w:t>ly</w:t>
      </w:r>
      <w:r>
        <w:rPr>
          <w:b/>
          <w:sz w:val="28"/>
          <w:szCs w:val="24"/>
        </w:rPr>
        <w:t xml:space="preserve"> agree</w:t>
      </w:r>
      <w:r w:rsidR="00F142F9">
        <w:rPr>
          <w:b/>
          <w:sz w:val="28"/>
          <w:szCs w:val="24"/>
        </w:rPr>
        <w:t xml:space="preserve"> </w:t>
      </w:r>
      <w:sdt>
        <w:sdtPr>
          <w:rPr>
            <w:b/>
            <w:sz w:val="28"/>
            <w:szCs w:val="24"/>
          </w:rPr>
          <w:id w:val="62158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2F9">
            <w:rPr>
              <w:rFonts w:ascii="MS Gothic" w:eastAsia="MS Gothic" w:hAnsi="MS Gothic" w:hint="eastAsia"/>
              <w:b/>
              <w:sz w:val="28"/>
              <w:szCs w:val="24"/>
            </w:rPr>
            <w:t>☐</w:t>
          </w:r>
        </w:sdtContent>
      </w:sdt>
      <w:r w:rsidR="002736F5" w:rsidRPr="002736F5">
        <w:rPr>
          <w:sz w:val="28"/>
          <w:szCs w:val="24"/>
        </w:rPr>
        <w:t xml:space="preserve">     </w:t>
      </w:r>
      <w:r>
        <w:rPr>
          <w:b/>
          <w:sz w:val="28"/>
          <w:szCs w:val="24"/>
        </w:rPr>
        <w:t>Do not agree</w:t>
      </w:r>
      <w:r w:rsidR="00F142F9">
        <w:rPr>
          <w:b/>
          <w:sz w:val="28"/>
          <w:szCs w:val="24"/>
        </w:rPr>
        <w:t xml:space="preserve"> </w:t>
      </w:r>
      <w:sdt>
        <w:sdtPr>
          <w:rPr>
            <w:b/>
            <w:sz w:val="28"/>
            <w:szCs w:val="24"/>
          </w:rPr>
          <w:id w:val="-174494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2F9">
            <w:rPr>
              <w:rFonts w:ascii="MS Gothic" w:eastAsia="MS Gothic" w:hAnsi="MS Gothic" w:hint="eastAsia"/>
              <w:b/>
              <w:sz w:val="28"/>
              <w:szCs w:val="24"/>
            </w:rPr>
            <w:t>☐</w:t>
          </w:r>
        </w:sdtContent>
      </w:sdt>
      <w:r w:rsidRPr="002736F5">
        <w:rPr>
          <w:sz w:val="28"/>
          <w:szCs w:val="24"/>
        </w:rPr>
        <w:t xml:space="preserve">  </w:t>
      </w:r>
    </w:p>
    <w:p w14:paraId="047EC7DA" w14:textId="77777777" w:rsidR="002736F5" w:rsidRPr="002736F5" w:rsidRDefault="002736F5" w:rsidP="002736F5">
      <w:pPr>
        <w:rPr>
          <w:sz w:val="28"/>
          <w:szCs w:val="24"/>
        </w:rPr>
      </w:pPr>
    </w:p>
    <w:tbl>
      <w:tblPr>
        <w:tblStyle w:val="TableGrid"/>
        <w:tblW w:w="9421" w:type="dxa"/>
        <w:tblInd w:w="11" w:type="dxa"/>
        <w:tblLayout w:type="fixed"/>
        <w:tblLook w:val="06A0" w:firstRow="1" w:lastRow="0" w:firstColumn="1" w:lastColumn="0" w:noHBand="1" w:noVBand="1"/>
      </w:tblPr>
      <w:tblGrid>
        <w:gridCol w:w="9421"/>
      </w:tblGrid>
      <w:tr w:rsidR="2EFA159B" w14:paraId="37DCE0D2" w14:textId="77777777" w:rsidTr="005639E1">
        <w:trPr>
          <w:trHeight w:val="1907"/>
        </w:trPr>
        <w:tc>
          <w:tcPr>
            <w:tcW w:w="9421" w:type="dxa"/>
          </w:tcPr>
          <w:p w14:paraId="119AFECF" w14:textId="77777777" w:rsidR="006C5971" w:rsidRDefault="007C36A9" w:rsidP="006C5971">
            <w:pPr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51F1F4D" w:rsidRPr="2EFA159B">
              <w:rPr>
                <w:color w:val="auto"/>
              </w:rPr>
              <w:t>omments:</w:t>
            </w:r>
            <w:r w:rsidR="00A97BF8">
              <w:rPr>
                <w:color w:val="auto"/>
              </w:rPr>
              <w:t xml:space="preserve"> </w:t>
            </w:r>
          </w:p>
          <w:p w14:paraId="391A29D3" w14:textId="77777777" w:rsidR="006C5971" w:rsidRDefault="006C5971" w:rsidP="006C5971">
            <w:pPr>
              <w:rPr>
                <w:color w:val="auto"/>
              </w:rPr>
            </w:pPr>
          </w:p>
          <w:p w14:paraId="71A4133E" w14:textId="022DFB9B" w:rsidR="006C5971" w:rsidRPr="006C5971" w:rsidRDefault="006C5971" w:rsidP="006C5971">
            <w:pPr>
              <w:rPr>
                <w:color w:val="auto"/>
              </w:rPr>
            </w:pPr>
          </w:p>
        </w:tc>
      </w:tr>
    </w:tbl>
    <w:p w14:paraId="7334058C" w14:textId="53D403C7" w:rsidR="007C36A9" w:rsidRDefault="00F142F9" w:rsidP="006C5971">
      <w:pPr>
        <w:pStyle w:val="Heading2"/>
      </w:pPr>
      <w:r>
        <w:br/>
      </w:r>
      <w:r w:rsidR="7526402F">
        <w:t>Consultation form completed by</w:t>
      </w:r>
      <w:r w:rsidR="007C36A9">
        <w:t>:</w:t>
      </w:r>
      <w:r w:rsidR="005639E1">
        <w:br/>
      </w:r>
    </w:p>
    <w:p w14:paraId="25D64B64" w14:textId="58FC0413" w:rsidR="7526402F" w:rsidRDefault="007C36A9" w:rsidP="2EFA159B">
      <w:pPr>
        <w:spacing w:after="360" w:line="259" w:lineRule="auto"/>
        <w:ind w:right="0"/>
      </w:pPr>
      <w:r>
        <w:t>Name:</w:t>
      </w:r>
      <w:r w:rsidR="7526402F">
        <w:t xml:space="preserve"> </w:t>
      </w:r>
    </w:p>
    <w:p w14:paraId="134977CD" w14:textId="0B606EDF" w:rsidR="7526402F" w:rsidRDefault="7526402F" w:rsidP="2EFA159B">
      <w:pPr>
        <w:spacing w:after="360" w:line="259" w:lineRule="auto"/>
        <w:ind w:right="0"/>
      </w:pPr>
      <w:r>
        <w:t>Role</w:t>
      </w:r>
      <w:r w:rsidR="007C36A9">
        <w:t>:</w:t>
      </w:r>
      <w:r>
        <w:t xml:space="preserve"> </w:t>
      </w:r>
    </w:p>
    <w:p w14:paraId="6E122A12" w14:textId="17A283A1" w:rsidR="7526402F" w:rsidRDefault="7526402F" w:rsidP="2EFA159B">
      <w:pPr>
        <w:spacing w:after="360" w:line="259" w:lineRule="auto"/>
        <w:ind w:left="1" w:right="0" w:firstLine="0"/>
      </w:pPr>
      <w:r>
        <w:t>Date</w:t>
      </w:r>
      <w:r w:rsidR="007C36A9">
        <w:t>:</w:t>
      </w:r>
      <w:r w:rsidR="00F142F9">
        <w:t xml:space="preserve"> </w:t>
      </w:r>
      <w:sdt>
        <w:sdtPr>
          <w:id w:val="-868915980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F142F9" w:rsidRPr="007D7045">
            <w:rPr>
              <w:rStyle w:val="PlaceholderText"/>
            </w:rPr>
            <w:t>Click or tap to enter a date.</w:t>
          </w:r>
        </w:sdtContent>
      </w:sdt>
    </w:p>
    <w:p w14:paraId="3CB3D483" w14:textId="77777777" w:rsidR="002736F5" w:rsidRDefault="002736F5" w:rsidP="2EFA159B">
      <w:pPr>
        <w:spacing w:after="360" w:line="259" w:lineRule="auto"/>
        <w:ind w:left="1" w:right="0" w:firstLine="0"/>
        <w:jc w:val="center"/>
        <w:rPr>
          <w:b/>
          <w:bCs/>
          <w:color w:val="002060"/>
          <w:sz w:val="28"/>
          <w:szCs w:val="24"/>
        </w:rPr>
      </w:pPr>
    </w:p>
    <w:p w14:paraId="25E21C2B" w14:textId="77777777" w:rsidR="00F142F9" w:rsidRDefault="0AAF7EA9" w:rsidP="2EFA159B">
      <w:pPr>
        <w:spacing w:after="360" w:line="259" w:lineRule="auto"/>
        <w:ind w:left="1" w:right="0" w:firstLine="0"/>
        <w:jc w:val="center"/>
        <w:rPr>
          <w:b/>
          <w:bCs/>
          <w:color w:val="0070C0"/>
          <w:sz w:val="28"/>
          <w:szCs w:val="24"/>
        </w:rPr>
      </w:pPr>
      <w:r w:rsidRPr="007C36A9">
        <w:rPr>
          <w:b/>
          <w:bCs/>
          <w:color w:val="0070C0"/>
          <w:sz w:val="28"/>
          <w:szCs w:val="24"/>
        </w:rPr>
        <w:t>Thank you for taking the time to participate in this consultation.</w:t>
      </w:r>
      <w:r w:rsidR="00F142F9">
        <w:rPr>
          <w:b/>
          <w:bCs/>
          <w:color w:val="0070C0"/>
          <w:sz w:val="28"/>
          <w:szCs w:val="24"/>
        </w:rPr>
        <w:t xml:space="preserve"> </w:t>
      </w:r>
      <w:r w:rsidR="00F142F9">
        <w:rPr>
          <w:b/>
          <w:bCs/>
          <w:color w:val="0070C0"/>
          <w:sz w:val="28"/>
          <w:szCs w:val="24"/>
        </w:rPr>
        <w:br/>
      </w:r>
    </w:p>
    <w:p w14:paraId="4A7064EB" w14:textId="1B921CC8" w:rsidR="00BF6E0C" w:rsidRDefault="00F142F9" w:rsidP="2EFA159B">
      <w:pPr>
        <w:spacing w:after="360" w:line="259" w:lineRule="auto"/>
        <w:ind w:left="1" w:right="0" w:firstLine="0"/>
        <w:jc w:val="center"/>
        <w:rPr>
          <w:b/>
          <w:bCs/>
          <w:color w:val="0070C0"/>
          <w:sz w:val="28"/>
          <w:szCs w:val="24"/>
        </w:rPr>
      </w:pPr>
      <w:r w:rsidRPr="00BF6E0C">
        <w:rPr>
          <w:b/>
          <w:bCs/>
          <w:color w:val="0070C0"/>
          <w:sz w:val="28"/>
          <w:szCs w:val="24"/>
        </w:rPr>
        <w:t xml:space="preserve">Please return your consultation form to </w:t>
      </w:r>
      <w:hyperlink r:id="rId13" w:history="1">
        <w:r w:rsidRPr="00BF6E0C">
          <w:rPr>
            <w:rStyle w:val="Hyperlink"/>
            <w:b/>
            <w:bCs/>
            <w:sz w:val="28"/>
            <w:szCs w:val="24"/>
          </w:rPr>
          <w:t>SESS@wirral.gov.uk</w:t>
        </w:r>
      </w:hyperlink>
      <w:r>
        <w:rPr>
          <w:b/>
          <w:bCs/>
          <w:color w:val="0070C0"/>
          <w:sz w:val="28"/>
          <w:szCs w:val="24"/>
        </w:rPr>
        <w:t xml:space="preserve"> as soon as practicable, but no later than </w:t>
      </w:r>
      <w:r w:rsidR="00E33C91">
        <w:rPr>
          <w:b/>
          <w:bCs/>
          <w:color w:val="000000" w:themeColor="text1"/>
          <w:sz w:val="28"/>
          <w:szCs w:val="24"/>
        </w:rPr>
        <w:t xml:space="preserve">Thursday, </w:t>
      </w:r>
      <w:r w:rsidR="00DF0BDB">
        <w:rPr>
          <w:b/>
          <w:bCs/>
          <w:color w:val="000000" w:themeColor="text1"/>
          <w:sz w:val="28"/>
          <w:szCs w:val="24"/>
        </w:rPr>
        <w:t>8</w:t>
      </w:r>
      <w:r w:rsidR="00DF0BDB" w:rsidRPr="00DF0BDB">
        <w:rPr>
          <w:b/>
          <w:bCs/>
          <w:color w:val="000000" w:themeColor="text1"/>
          <w:sz w:val="28"/>
          <w:szCs w:val="24"/>
          <w:vertAlign w:val="superscript"/>
        </w:rPr>
        <w:t>th</w:t>
      </w:r>
      <w:r w:rsidR="00DF0BDB">
        <w:rPr>
          <w:b/>
          <w:bCs/>
          <w:color w:val="000000" w:themeColor="text1"/>
          <w:sz w:val="28"/>
          <w:szCs w:val="24"/>
        </w:rPr>
        <w:t xml:space="preserve"> </w:t>
      </w:r>
      <w:r w:rsidR="00E33C91">
        <w:rPr>
          <w:b/>
          <w:bCs/>
          <w:color w:val="000000" w:themeColor="text1"/>
          <w:sz w:val="28"/>
          <w:szCs w:val="24"/>
        </w:rPr>
        <w:t>Octo</w:t>
      </w:r>
      <w:r w:rsidR="002405B7" w:rsidRPr="002405B7">
        <w:rPr>
          <w:b/>
          <w:bCs/>
          <w:color w:val="000000" w:themeColor="text1"/>
          <w:sz w:val="28"/>
          <w:szCs w:val="24"/>
        </w:rPr>
        <w:t>ber 2020</w:t>
      </w:r>
      <w:r>
        <w:rPr>
          <w:b/>
          <w:bCs/>
          <w:color w:val="0070C0"/>
          <w:sz w:val="28"/>
          <w:szCs w:val="24"/>
        </w:rPr>
        <w:t>.</w:t>
      </w:r>
    </w:p>
    <w:p w14:paraId="78153D4B" w14:textId="35F9C7BD" w:rsidR="0AAF7EA9" w:rsidRPr="007C36A9" w:rsidRDefault="00F142F9" w:rsidP="2EFA159B">
      <w:pPr>
        <w:spacing w:after="360" w:line="259" w:lineRule="auto"/>
        <w:ind w:left="1" w:right="0" w:firstLine="0"/>
        <w:jc w:val="center"/>
        <w:rPr>
          <w:b/>
          <w:bCs/>
          <w:color w:val="0070C0"/>
          <w:sz w:val="28"/>
          <w:szCs w:val="24"/>
        </w:rPr>
      </w:pPr>
      <w:r>
        <w:rPr>
          <w:b/>
          <w:bCs/>
          <w:color w:val="0070C0"/>
          <w:sz w:val="28"/>
          <w:szCs w:val="24"/>
        </w:rPr>
        <w:t xml:space="preserve">Consultation forms received after this date may not </w:t>
      </w:r>
      <w:proofErr w:type="gramStart"/>
      <w:r>
        <w:rPr>
          <w:b/>
          <w:bCs/>
          <w:color w:val="0070C0"/>
          <w:sz w:val="28"/>
          <w:szCs w:val="24"/>
        </w:rPr>
        <w:t>be considered</w:t>
      </w:r>
      <w:proofErr w:type="gramEnd"/>
      <w:r>
        <w:rPr>
          <w:b/>
          <w:bCs/>
          <w:color w:val="0070C0"/>
          <w:sz w:val="28"/>
          <w:szCs w:val="24"/>
        </w:rPr>
        <w:t>.</w:t>
      </w:r>
    </w:p>
    <w:sectPr w:rsidR="0AAF7EA9" w:rsidRPr="007C36A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352" w:bottom="1437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9C191" w14:textId="77777777" w:rsidR="002D2616" w:rsidRDefault="002D2616">
      <w:pPr>
        <w:spacing w:after="0" w:line="240" w:lineRule="auto"/>
      </w:pPr>
      <w:r>
        <w:separator/>
      </w:r>
    </w:p>
  </w:endnote>
  <w:endnote w:type="continuationSeparator" w:id="0">
    <w:p w14:paraId="0978884F" w14:textId="77777777" w:rsidR="002D2616" w:rsidRDefault="002D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84BA9" w14:textId="77777777" w:rsidR="005E3A07" w:rsidRDefault="004123DA">
    <w:pPr>
      <w:spacing w:after="0" w:line="259" w:lineRule="auto"/>
      <w:ind w:left="0" w:right="6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1FABE" w14:textId="77777777" w:rsidR="005E3A07" w:rsidRDefault="004123DA">
    <w:pPr>
      <w:spacing w:after="0" w:line="259" w:lineRule="auto"/>
      <w:ind w:left="0" w:right="6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D2C7B" w14:textId="77777777" w:rsidR="005E3A07" w:rsidRDefault="005E3A07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815FF" w14:textId="77777777" w:rsidR="002D2616" w:rsidRDefault="002D2616">
      <w:pPr>
        <w:spacing w:after="0" w:line="240" w:lineRule="auto"/>
      </w:pPr>
      <w:r>
        <w:separator/>
      </w:r>
    </w:p>
  </w:footnote>
  <w:footnote w:type="continuationSeparator" w:id="0">
    <w:p w14:paraId="7F67A95F" w14:textId="77777777" w:rsidR="002D2616" w:rsidRDefault="002D2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E2742" w14:textId="45E85470" w:rsidR="00625F7F" w:rsidRDefault="00625F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5A06B" w14:textId="7CFC1CEF" w:rsidR="00625F7F" w:rsidRDefault="00625F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07EFD" w14:textId="75EAA5D2" w:rsidR="00625F7F" w:rsidRDefault="00625F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6064B"/>
    <w:multiLevelType w:val="hybridMultilevel"/>
    <w:tmpl w:val="325A216C"/>
    <w:lvl w:ilvl="0" w:tplc="ABE05E96">
      <w:start w:val="1"/>
      <w:numFmt w:val="lowerRoman"/>
      <w:lvlText w:val="(%1)"/>
      <w:lvlJc w:val="left"/>
      <w:pPr>
        <w:ind w:left="3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54E3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2F6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24D3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9236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09B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828B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6895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9C2F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E912A3"/>
    <w:multiLevelType w:val="hybridMultilevel"/>
    <w:tmpl w:val="3288D142"/>
    <w:lvl w:ilvl="0" w:tplc="7278DC2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E2C8A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EE83D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30F7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8C77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A0BF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0A2D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85B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0E8DA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A23ECC"/>
    <w:multiLevelType w:val="hybridMultilevel"/>
    <w:tmpl w:val="C8608FB8"/>
    <w:lvl w:ilvl="0" w:tplc="089A71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E9243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0CB6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08E5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FA10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5A3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80EE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8C3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94D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8727C"/>
    <w:multiLevelType w:val="hybridMultilevel"/>
    <w:tmpl w:val="C08A2264"/>
    <w:lvl w:ilvl="0" w:tplc="D8C8F538">
      <w:start w:val="1"/>
      <w:numFmt w:val="lowerRoman"/>
      <w:lvlText w:val="(%1)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1CBD7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DEC0B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4A82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AC7CC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BA599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84354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10EE0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F4900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A234BC"/>
    <w:multiLevelType w:val="hybridMultilevel"/>
    <w:tmpl w:val="A0649EA2"/>
    <w:lvl w:ilvl="0" w:tplc="22FED53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F2F4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2E6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9099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CA85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9EDF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6883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2063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2F1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6B1D10"/>
    <w:multiLevelType w:val="hybridMultilevel"/>
    <w:tmpl w:val="46129070"/>
    <w:lvl w:ilvl="0" w:tplc="9B689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606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A23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4F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EC84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649F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5695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224F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DA13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D1430"/>
    <w:multiLevelType w:val="hybridMultilevel"/>
    <w:tmpl w:val="2DE04532"/>
    <w:lvl w:ilvl="0" w:tplc="08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8620A10"/>
    <w:multiLevelType w:val="hybridMultilevel"/>
    <w:tmpl w:val="538CA782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D92316D"/>
    <w:multiLevelType w:val="hybridMultilevel"/>
    <w:tmpl w:val="BAE0DC92"/>
    <w:lvl w:ilvl="0" w:tplc="6DB07CD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8A4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5670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A6F6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AA8FC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2489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E8B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AC508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7C204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4031C8"/>
    <w:multiLevelType w:val="hybridMultilevel"/>
    <w:tmpl w:val="2A0C8AA2"/>
    <w:lvl w:ilvl="0" w:tplc="0AAA55B0">
      <w:start w:val="1"/>
      <w:numFmt w:val="bullet"/>
      <w:lvlText w:val=""/>
      <w:lvlJc w:val="left"/>
      <w:pPr>
        <w:ind w:left="720" w:hanging="360"/>
      </w:pPr>
      <w:rPr>
        <w:rFonts w:ascii="Arial" w:hAnsi="Arial" w:hint="default"/>
      </w:rPr>
    </w:lvl>
    <w:lvl w:ilvl="1" w:tplc="A56489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B2E0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E3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705F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6EE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36E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DE47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A4D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6083C"/>
    <w:multiLevelType w:val="hybridMultilevel"/>
    <w:tmpl w:val="17243B4A"/>
    <w:lvl w:ilvl="0" w:tplc="FB581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1CD3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7012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F66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DE7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32C8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FA7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067E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E4F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94644"/>
    <w:multiLevelType w:val="hybridMultilevel"/>
    <w:tmpl w:val="D2C8E658"/>
    <w:lvl w:ilvl="0" w:tplc="7B10ADDC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8CAFE6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7CD888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C8518E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94F6F6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B42FAE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14800A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D86228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02F20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5A70ED"/>
    <w:multiLevelType w:val="hybridMultilevel"/>
    <w:tmpl w:val="F3FCB3B0"/>
    <w:lvl w:ilvl="0" w:tplc="0809000F">
      <w:start w:val="1"/>
      <w:numFmt w:val="decimal"/>
      <w:lvlText w:val="%1."/>
      <w:lvlJc w:val="left"/>
      <w:pPr>
        <w:ind w:left="721" w:hanging="360"/>
      </w:p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71A77498"/>
    <w:multiLevelType w:val="hybridMultilevel"/>
    <w:tmpl w:val="94121CA6"/>
    <w:lvl w:ilvl="0" w:tplc="6AD0126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1222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3C39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7C82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EA56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04AF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383B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2EF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B2F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EAB3DBA"/>
    <w:multiLevelType w:val="hybridMultilevel"/>
    <w:tmpl w:val="9198DEFA"/>
    <w:lvl w:ilvl="0" w:tplc="FFFFFFFF">
      <w:start w:val="1"/>
      <w:numFmt w:val="bullet"/>
      <w:lvlText w:val="•"/>
      <w:lvlJc w:val="left"/>
      <w:pPr>
        <w:ind w:left="706"/>
      </w:pPr>
      <w:rPr>
        <w:rFonts w:ascii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2852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5629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60AF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0283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1E0BA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ADA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2647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A6DC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1"/>
  </w:num>
  <w:num w:numId="7">
    <w:abstractNumId w:val="14"/>
  </w:num>
  <w:num w:numId="8">
    <w:abstractNumId w:val="8"/>
  </w:num>
  <w:num w:numId="9">
    <w:abstractNumId w:val="13"/>
  </w:num>
  <w:num w:numId="10">
    <w:abstractNumId w:val="0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A07"/>
    <w:rsid w:val="00156035"/>
    <w:rsid w:val="001D4A7C"/>
    <w:rsid w:val="002110AA"/>
    <w:rsid w:val="002405B7"/>
    <w:rsid w:val="002736F5"/>
    <w:rsid w:val="002D2616"/>
    <w:rsid w:val="00300336"/>
    <w:rsid w:val="00351563"/>
    <w:rsid w:val="00373018"/>
    <w:rsid w:val="004123DA"/>
    <w:rsid w:val="00495C57"/>
    <w:rsid w:val="005639E1"/>
    <w:rsid w:val="005E3A07"/>
    <w:rsid w:val="00625F7F"/>
    <w:rsid w:val="00626D92"/>
    <w:rsid w:val="00685632"/>
    <w:rsid w:val="006C5971"/>
    <w:rsid w:val="00717E1F"/>
    <w:rsid w:val="007C36A9"/>
    <w:rsid w:val="00857700"/>
    <w:rsid w:val="008D23C3"/>
    <w:rsid w:val="008F098F"/>
    <w:rsid w:val="009335C0"/>
    <w:rsid w:val="00A73F80"/>
    <w:rsid w:val="00A97BF8"/>
    <w:rsid w:val="00AE701D"/>
    <w:rsid w:val="00B3FBA3"/>
    <w:rsid w:val="00B65927"/>
    <w:rsid w:val="00B93AC8"/>
    <w:rsid w:val="00BF6E0C"/>
    <w:rsid w:val="00CD64CF"/>
    <w:rsid w:val="00D106F1"/>
    <w:rsid w:val="00DC47E9"/>
    <w:rsid w:val="00DF0BDB"/>
    <w:rsid w:val="00E332A8"/>
    <w:rsid w:val="00E33C91"/>
    <w:rsid w:val="00F142F9"/>
    <w:rsid w:val="00F431AA"/>
    <w:rsid w:val="00FD042E"/>
    <w:rsid w:val="01AB1E47"/>
    <w:rsid w:val="0399D377"/>
    <w:rsid w:val="03C580D7"/>
    <w:rsid w:val="051F1F4D"/>
    <w:rsid w:val="057122E6"/>
    <w:rsid w:val="05790875"/>
    <w:rsid w:val="06370676"/>
    <w:rsid w:val="0791D176"/>
    <w:rsid w:val="07C15862"/>
    <w:rsid w:val="07CC30CD"/>
    <w:rsid w:val="08229C2B"/>
    <w:rsid w:val="08304D10"/>
    <w:rsid w:val="084DDD3D"/>
    <w:rsid w:val="092AE355"/>
    <w:rsid w:val="09CAC68C"/>
    <w:rsid w:val="0A525EFE"/>
    <w:rsid w:val="0A5E098C"/>
    <w:rsid w:val="0AAE7E3F"/>
    <w:rsid w:val="0AAF7EA9"/>
    <w:rsid w:val="0B226873"/>
    <w:rsid w:val="0BEBD9E4"/>
    <w:rsid w:val="0C2074F2"/>
    <w:rsid w:val="0C8FE58B"/>
    <w:rsid w:val="0CDECC49"/>
    <w:rsid w:val="0DD9A6A5"/>
    <w:rsid w:val="0ECE1CCF"/>
    <w:rsid w:val="0F18E06F"/>
    <w:rsid w:val="0F84CF36"/>
    <w:rsid w:val="10E7D5C5"/>
    <w:rsid w:val="111DAEA3"/>
    <w:rsid w:val="11A74D70"/>
    <w:rsid w:val="11E0A7D0"/>
    <w:rsid w:val="12B75C1C"/>
    <w:rsid w:val="15375F65"/>
    <w:rsid w:val="1538CB8E"/>
    <w:rsid w:val="16C2D27E"/>
    <w:rsid w:val="17B2E7EB"/>
    <w:rsid w:val="17CC18D2"/>
    <w:rsid w:val="18E40921"/>
    <w:rsid w:val="1905A90C"/>
    <w:rsid w:val="1A8EC3AC"/>
    <w:rsid w:val="1BD5D8E7"/>
    <w:rsid w:val="1D21F788"/>
    <w:rsid w:val="1D2F7024"/>
    <w:rsid w:val="1E07CC21"/>
    <w:rsid w:val="1E0FD719"/>
    <w:rsid w:val="1F9BCB0B"/>
    <w:rsid w:val="221EEB43"/>
    <w:rsid w:val="231295E3"/>
    <w:rsid w:val="2395892D"/>
    <w:rsid w:val="23BEA81F"/>
    <w:rsid w:val="25ADE56B"/>
    <w:rsid w:val="2673FB95"/>
    <w:rsid w:val="26837F03"/>
    <w:rsid w:val="28291A77"/>
    <w:rsid w:val="28850E02"/>
    <w:rsid w:val="293AF556"/>
    <w:rsid w:val="2B909C12"/>
    <w:rsid w:val="2C1E782B"/>
    <w:rsid w:val="2CB7364E"/>
    <w:rsid w:val="2DCDD391"/>
    <w:rsid w:val="2E936A12"/>
    <w:rsid w:val="2EAEF113"/>
    <w:rsid w:val="2EFA159B"/>
    <w:rsid w:val="2F83E14D"/>
    <w:rsid w:val="2F9D3745"/>
    <w:rsid w:val="3103E35D"/>
    <w:rsid w:val="3106029E"/>
    <w:rsid w:val="3197A6B0"/>
    <w:rsid w:val="320EE8FE"/>
    <w:rsid w:val="3215EB78"/>
    <w:rsid w:val="334E8924"/>
    <w:rsid w:val="338B54B4"/>
    <w:rsid w:val="34BB7A44"/>
    <w:rsid w:val="355E6D02"/>
    <w:rsid w:val="35720CA4"/>
    <w:rsid w:val="35B099E0"/>
    <w:rsid w:val="36D37A2D"/>
    <w:rsid w:val="37110691"/>
    <w:rsid w:val="38468628"/>
    <w:rsid w:val="389BF2BD"/>
    <w:rsid w:val="390B67E8"/>
    <w:rsid w:val="39543B1E"/>
    <w:rsid w:val="398326F0"/>
    <w:rsid w:val="39C98C5E"/>
    <w:rsid w:val="3A703DDB"/>
    <w:rsid w:val="3B858A31"/>
    <w:rsid w:val="3BC4F64D"/>
    <w:rsid w:val="3BF9F0E0"/>
    <w:rsid w:val="3BFD79F3"/>
    <w:rsid w:val="3C845FBD"/>
    <w:rsid w:val="3DD20866"/>
    <w:rsid w:val="3E80E590"/>
    <w:rsid w:val="3FA4EEDE"/>
    <w:rsid w:val="402BA27A"/>
    <w:rsid w:val="40AB9195"/>
    <w:rsid w:val="40F7CA8E"/>
    <w:rsid w:val="41D82B24"/>
    <w:rsid w:val="428B87CE"/>
    <w:rsid w:val="43865585"/>
    <w:rsid w:val="43B7DAA7"/>
    <w:rsid w:val="43D13EA6"/>
    <w:rsid w:val="43FF35E4"/>
    <w:rsid w:val="4485BC25"/>
    <w:rsid w:val="469B6019"/>
    <w:rsid w:val="47100BC4"/>
    <w:rsid w:val="47787698"/>
    <w:rsid w:val="495D32BC"/>
    <w:rsid w:val="4A018224"/>
    <w:rsid w:val="4A5A40CB"/>
    <w:rsid w:val="4AD276CC"/>
    <w:rsid w:val="4CE085D3"/>
    <w:rsid w:val="4CE8D705"/>
    <w:rsid w:val="4D69A968"/>
    <w:rsid w:val="4D7C72F2"/>
    <w:rsid w:val="4DDDD79D"/>
    <w:rsid w:val="4E04F6FD"/>
    <w:rsid w:val="4E9423D1"/>
    <w:rsid w:val="5104A61F"/>
    <w:rsid w:val="511C4431"/>
    <w:rsid w:val="52ADA589"/>
    <w:rsid w:val="5354BD40"/>
    <w:rsid w:val="53C99CAC"/>
    <w:rsid w:val="54160EF9"/>
    <w:rsid w:val="5423A98C"/>
    <w:rsid w:val="54D1D7E3"/>
    <w:rsid w:val="54FC3B17"/>
    <w:rsid w:val="552D10E8"/>
    <w:rsid w:val="5551EC19"/>
    <w:rsid w:val="55527593"/>
    <w:rsid w:val="556E9880"/>
    <w:rsid w:val="561C9C3B"/>
    <w:rsid w:val="5662EAAC"/>
    <w:rsid w:val="57680A9C"/>
    <w:rsid w:val="578303FA"/>
    <w:rsid w:val="57AAEE98"/>
    <w:rsid w:val="57D54634"/>
    <w:rsid w:val="5846ED26"/>
    <w:rsid w:val="59514E9A"/>
    <w:rsid w:val="59DEF828"/>
    <w:rsid w:val="5A5C7C3A"/>
    <w:rsid w:val="5AE66046"/>
    <w:rsid w:val="5C3A6FE1"/>
    <w:rsid w:val="5DB042AC"/>
    <w:rsid w:val="5DDB09CC"/>
    <w:rsid w:val="5E6EFA9C"/>
    <w:rsid w:val="5EA11D39"/>
    <w:rsid w:val="5F6CF62F"/>
    <w:rsid w:val="5F72A8C9"/>
    <w:rsid w:val="5FF442E2"/>
    <w:rsid w:val="60408FDD"/>
    <w:rsid w:val="608154F7"/>
    <w:rsid w:val="61C4B22B"/>
    <w:rsid w:val="61EAED15"/>
    <w:rsid w:val="6223C620"/>
    <w:rsid w:val="627BE843"/>
    <w:rsid w:val="636116DC"/>
    <w:rsid w:val="6450B559"/>
    <w:rsid w:val="64691B69"/>
    <w:rsid w:val="64A9B81D"/>
    <w:rsid w:val="667197F2"/>
    <w:rsid w:val="6715B72C"/>
    <w:rsid w:val="68DC2269"/>
    <w:rsid w:val="697D47BC"/>
    <w:rsid w:val="6999676C"/>
    <w:rsid w:val="6C2A781C"/>
    <w:rsid w:val="6C4DD41A"/>
    <w:rsid w:val="6CE72463"/>
    <w:rsid w:val="6D4FF449"/>
    <w:rsid w:val="6DB8A88D"/>
    <w:rsid w:val="6E574078"/>
    <w:rsid w:val="6E68C9F2"/>
    <w:rsid w:val="6EE81E53"/>
    <w:rsid w:val="6F22FFEC"/>
    <w:rsid w:val="6F330E85"/>
    <w:rsid w:val="70132FA3"/>
    <w:rsid w:val="71084490"/>
    <w:rsid w:val="715DD890"/>
    <w:rsid w:val="717E870A"/>
    <w:rsid w:val="71FECCF7"/>
    <w:rsid w:val="728AB470"/>
    <w:rsid w:val="7295D686"/>
    <w:rsid w:val="73A23065"/>
    <w:rsid w:val="7526402F"/>
    <w:rsid w:val="77833C6E"/>
    <w:rsid w:val="77D03EE4"/>
    <w:rsid w:val="77F909C3"/>
    <w:rsid w:val="78306129"/>
    <w:rsid w:val="78F9F126"/>
    <w:rsid w:val="794C0E39"/>
    <w:rsid w:val="79567019"/>
    <w:rsid w:val="7959AC28"/>
    <w:rsid w:val="795B6E44"/>
    <w:rsid w:val="7A1ADDA7"/>
    <w:rsid w:val="7A949765"/>
    <w:rsid w:val="7B5D3696"/>
    <w:rsid w:val="7B91DFF0"/>
    <w:rsid w:val="7C0CFBFE"/>
    <w:rsid w:val="7C17D6E1"/>
    <w:rsid w:val="7D6B129F"/>
    <w:rsid w:val="7DEADCD9"/>
    <w:rsid w:val="7E327AEC"/>
    <w:rsid w:val="7F77417C"/>
    <w:rsid w:val="7F83F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D8077"/>
  <w15:docId w15:val="{5B21B747-59CD-43CE-9F8B-2B4615C4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70" w:lineRule="auto"/>
      <w:ind w:left="11" w:right="56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2110AA"/>
    <w:pPr>
      <w:keepNext/>
      <w:keepLines/>
      <w:spacing w:after="112" w:line="250" w:lineRule="auto"/>
      <w:ind w:left="11" w:hanging="10"/>
      <w:outlineLvl w:val="0"/>
    </w:pPr>
    <w:rPr>
      <w:rFonts w:ascii="Arial" w:eastAsia="Arial" w:hAnsi="Arial" w:cs="Arial"/>
      <w:b/>
      <w:color w:val="0070C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rsid w:val="002110AA"/>
    <w:pPr>
      <w:keepNext/>
      <w:keepLines/>
      <w:spacing w:after="135"/>
      <w:ind w:left="11" w:hanging="10"/>
      <w:outlineLvl w:val="1"/>
    </w:pPr>
    <w:rPr>
      <w:rFonts w:ascii="Arial" w:eastAsia="Arial" w:hAnsi="Arial" w:cs="Arial"/>
      <w:b/>
      <w:color w:val="0070C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2110AA"/>
    <w:rPr>
      <w:rFonts w:ascii="Arial" w:eastAsia="Arial" w:hAnsi="Arial" w:cs="Arial"/>
      <w:b/>
      <w:color w:val="0070C0"/>
      <w:sz w:val="32"/>
    </w:rPr>
  </w:style>
  <w:style w:type="character" w:customStyle="1" w:styleId="Heading1Char">
    <w:name w:val="Heading 1 Char"/>
    <w:link w:val="Heading1"/>
    <w:uiPriority w:val="9"/>
    <w:rsid w:val="002110AA"/>
    <w:rPr>
      <w:rFonts w:ascii="Arial" w:eastAsia="Arial" w:hAnsi="Arial" w:cs="Arial"/>
      <w:b/>
      <w:color w:val="0070C0"/>
      <w:sz w:val="36"/>
    </w:rPr>
  </w:style>
  <w:style w:type="paragraph" w:styleId="TOC1">
    <w:name w:val="toc 1"/>
    <w:hidden/>
    <w:pPr>
      <w:ind w:left="15" w:right="15"/>
    </w:pPr>
    <w:rPr>
      <w:rFonts w:ascii="Calibri" w:eastAsia="Calibri" w:hAnsi="Calibri" w:cs="Calibri"/>
      <w:color w:val="000000"/>
    </w:rPr>
  </w:style>
  <w:style w:type="paragraph" w:styleId="TOC2">
    <w:name w:val="toc 2"/>
    <w:hidden/>
    <w:pPr>
      <w:ind w:left="15" w:right="15"/>
    </w:pPr>
    <w:rPr>
      <w:rFonts w:ascii="Calibri" w:eastAsia="Calibri" w:hAnsi="Calibri" w:cs="Calibri"/>
      <w:color w:val="000000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32A8"/>
    <w:pPr>
      <w:tabs>
        <w:tab w:val="center" w:pos="4513"/>
        <w:tab w:val="right" w:pos="9026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32A8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7E9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42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2F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142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5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SS@wirral.gov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E11D7-723B-47B4-8602-1B1AE8C1BA6F}"/>
      </w:docPartPr>
      <w:docPartBody>
        <w:p w:rsidR="00371AC3" w:rsidRDefault="00504A99">
          <w:r w:rsidRPr="007D704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99"/>
    <w:rsid w:val="00117DB9"/>
    <w:rsid w:val="00371AC3"/>
    <w:rsid w:val="00504A99"/>
    <w:rsid w:val="007D463D"/>
    <w:rsid w:val="0099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4A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13BF102F6354DB532F0DCDF48E46C" ma:contentTypeVersion="4" ma:contentTypeDescription="Create a new document." ma:contentTypeScope="" ma:versionID="8b267c40dd96ca9db8f1e7a2137bd6ac">
  <xsd:schema xmlns:xsd="http://www.w3.org/2001/XMLSchema" xmlns:xs="http://www.w3.org/2001/XMLSchema" xmlns:p="http://schemas.microsoft.com/office/2006/metadata/properties" xmlns:ns2="d8fe81bc-7e23-439f-94bb-0ab41640a004" targetNamespace="http://schemas.microsoft.com/office/2006/metadata/properties" ma:root="true" ma:fieldsID="d0b5aae40720a9e3f22c169eabbb4d3c" ns2:_="">
    <xsd:import namespace="d8fe81bc-7e23-439f-94bb-0ab41640a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e81bc-7e23-439f-94bb-0ab41640a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96E8C-F7F8-4B96-8388-B82F1F562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e81bc-7e23-439f-94bb-0ab41640a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F324EF-F9A0-4B49-A82F-F10A48BEA3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761F3C-8072-4CDC-96BA-4590D0322C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DE4B27-61A4-43C9-B8E5-39556268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Clarifying the Specific Grant and Ring-fenced Status of the Dedicated Schools Grant (DSG)</vt:lpstr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Response</dc:title>
  <dc:subject/>
  <dc:creator>Publishing.TEAM@education.gsi.gov.uk</dc:creator>
  <cp:keywords/>
  <cp:lastModifiedBy>TG</cp:lastModifiedBy>
  <cp:revision>2</cp:revision>
  <dcterms:created xsi:type="dcterms:W3CDTF">2020-09-20T13:58:00Z</dcterms:created>
  <dcterms:modified xsi:type="dcterms:W3CDTF">2020-09-20T13:58:00Z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0x01010017113BF102F6354DB532F0DCDF48E46C</vt:lpwstr>
  </property>
</Properties>
</file>