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89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B0819" w:rsidRPr="005A4BF4" w14:paraId="6FE0EE69" w14:textId="77777777" w:rsidTr="004332D6">
        <w:trPr>
          <w:trHeight w:val="47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EF385" w14:textId="390D78D6" w:rsidR="003736FF" w:rsidRPr="00376E73" w:rsidRDefault="00764987" w:rsidP="004332D6">
            <w:pPr>
              <w:tabs>
                <w:tab w:val="left" w:pos="870"/>
              </w:tabs>
              <w:spacing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6E73">
              <w:rPr>
                <w:rFonts w:ascii="Arial" w:hAnsi="Arial" w:cs="Arial"/>
                <w:b/>
                <w:sz w:val="32"/>
                <w:szCs w:val="32"/>
              </w:rPr>
              <w:t>SNR1</w:t>
            </w:r>
            <w:r w:rsidR="00376E73" w:rsidRPr="00376E7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65206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376E73">
              <w:rPr>
                <w:rFonts w:ascii="Arial" w:hAnsi="Arial" w:cs="Arial"/>
                <w:b/>
                <w:sz w:val="32"/>
                <w:szCs w:val="32"/>
              </w:rPr>
              <w:t>P1</w:t>
            </w:r>
            <w:r w:rsidR="00376E73" w:rsidRPr="00376E7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332D6" w:rsidRPr="00376E73">
              <w:rPr>
                <w:rFonts w:ascii="Arial" w:hAnsi="Arial" w:cs="Arial"/>
                <w:b/>
                <w:sz w:val="32"/>
                <w:szCs w:val="32"/>
              </w:rPr>
              <w:t>Guidance</w:t>
            </w:r>
            <w:r w:rsidR="00376E73">
              <w:rPr>
                <w:rFonts w:ascii="Arial" w:hAnsi="Arial" w:cs="Arial"/>
                <w:b/>
                <w:sz w:val="32"/>
                <w:szCs w:val="32"/>
              </w:rPr>
              <w:t xml:space="preserve"> Document</w:t>
            </w:r>
          </w:p>
        </w:tc>
      </w:tr>
      <w:tr w:rsidR="00DB0819" w:rsidRPr="005A4BF4" w14:paraId="041AB8C2" w14:textId="77777777" w:rsidTr="00764987">
        <w:trPr>
          <w:trHeight w:val="47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9C8AF" w14:textId="77777777" w:rsidR="00954FCD" w:rsidRDefault="00954FCD" w:rsidP="0076498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EC84712" w14:textId="645B763F" w:rsidR="001B45E3" w:rsidRPr="001B45E3" w:rsidRDefault="001B45E3" w:rsidP="001B45E3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1B45E3">
              <w:rPr>
                <w:rFonts w:ascii="Arial" w:hAnsi="Arial" w:cs="Arial"/>
                <w:b/>
                <w:color w:val="FF0000"/>
              </w:rPr>
              <w:t>The following applies from 29/10/18</w:t>
            </w:r>
          </w:p>
          <w:p w14:paraId="4CDD888B" w14:textId="454B629B" w:rsidR="00431E3B" w:rsidRPr="001B45E3" w:rsidRDefault="00B54DE2" w:rsidP="00954FCD">
            <w:pPr>
              <w:spacing w:line="360" w:lineRule="auto"/>
              <w:rPr>
                <w:rFonts w:ascii="Arial" w:hAnsi="Arial" w:cs="Arial"/>
                <w:b/>
              </w:rPr>
            </w:pPr>
            <w:r w:rsidRPr="001B45E3">
              <w:rPr>
                <w:rFonts w:ascii="Arial" w:hAnsi="Arial" w:cs="Arial"/>
                <w:b/>
              </w:rPr>
              <w:t xml:space="preserve">Please familiarise yourself with the following points before completing and sending in a request for EHC needs </w:t>
            </w:r>
            <w:r w:rsidR="00136EE5" w:rsidRPr="001B45E3">
              <w:rPr>
                <w:rFonts w:ascii="Arial" w:hAnsi="Arial" w:cs="Arial"/>
                <w:b/>
              </w:rPr>
              <w:t>assessment (</w:t>
            </w:r>
            <w:r w:rsidR="00376E73" w:rsidRPr="001B45E3">
              <w:rPr>
                <w:rFonts w:ascii="Arial" w:hAnsi="Arial" w:cs="Arial"/>
                <w:b/>
              </w:rPr>
              <w:t>SNR1) or PFA (P1)</w:t>
            </w:r>
            <w:r w:rsidRPr="001B45E3">
              <w:rPr>
                <w:rFonts w:ascii="Arial" w:hAnsi="Arial" w:cs="Arial"/>
                <w:b/>
              </w:rPr>
              <w:t xml:space="preserve">. </w:t>
            </w:r>
            <w:r w:rsidR="00954FCD" w:rsidRPr="001B45E3">
              <w:rPr>
                <w:rFonts w:ascii="Arial" w:hAnsi="Arial" w:cs="Arial"/>
                <w:b/>
              </w:rPr>
              <w:t xml:space="preserve">It is essential for an effective SEN Decision Making Group that the </w:t>
            </w:r>
            <w:r w:rsidR="00B72226" w:rsidRPr="001B45E3">
              <w:rPr>
                <w:rFonts w:ascii="Arial" w:hAnsi="Arial" w:cs="Arial"/>
                <w:b/>
              </w:rPr>
              <w:t>attendees</w:t>
            </w:r>
            <w:r w:rsidR="00954FCD" w:rsidRPr="001B45E3">
              <w:rPr>
                <w:rFonts w:ascii="Arial" w:hAnsi="Arial" w:cs="Arial"/>
                <w:b/>
              </w:rPr>
              <w:t xml:space="preserve"> have access to a well-ordered set of documents. </w:t>
            </w:r>
            <w:r w:rsidR="00431E3B" w:rsidRPr="001B45E3">
              <w:rPr>
                <w:rFonts w:ascii="Arial" w:hAnsi="Arial" w:cs="Arial"/>
                <w:b/>
              </w:rPr>
              <w:t xml:space="preserve">If the SNR1 </w:t>
            </w:r>
            <w:r w:rsidR="00376E73" w:rsidRPr="001B45E3">
              <w:rPr>
                <w:rFonts w:ascii="Arial" w:hAnsi="Arial" w:cs="Arial"/>
                <w:b/>
              </w:rPr>
              <w:t xml:space="preserve">or P1 are </w:t>
            </w:r>
            <w:r w:rsidR="00431E3B" w:rsidRPr="001B45E3">
              <w:rPr>
                <w:rFonts w:ascii="Arial" w:hAnsi="Arial" w:cs="Arial"/>
                <w:b/>
              </w:rPr>
              <w:t xml:space="preserve">incomplete, or the supplementary documents are not paginated and indexed in accordance with </w:t>
            </w:r>
            <w:r w:rsidR="001B45E3">
              <w:rPr>
                <w:rFonts w:ascii="Arial" w:hAnsi="Arial" w:cs="Arial"/>
                <w:b/>
              </w:rPr>
              <w:t>this</w:t>
            </w:r>
            <w:r w:rsidR="00431E3B" w:rsidRPr="001B45E3">
              <w:rPr>
                <w:rFonts w:ascii="Arial" w:hAnsi="Arial" w:cs="Arial"/>
                <w:b/>
              </w:rPr>
              <w:t xml:space="preserve"> guidance, the request </w:t>
            </w:r>
            <w:r w:rsidR="001B45E3">
              <w:rPr>
                <w:rFonts w:ascii="Arial" w:hAnsi="Arial" w:cs="Arial"/>
                <w:b/>
              </w:rPr>
              <w:t>may</w:t>
            </w:r>
            <w:r w:rsidR="00431E3B" w:rsidRPr="001B45E3">
              <w:rPr>
                <w:rFonts w:ascii="Arial" w:hAnsi="Arial" w:cs="Arial"/>
                <w:b/>
              </w:rPr>
              <w:t xml:space="preserve"> be returned to the </w:t>
            </w:r>
            <w:r w:rsidR="00B55EEA">
              <w:rPr>
                <w:rFonts w:ascii="Arial" w:hAnsi="Arial" w:cs="Arial"/>
                <w:b/>
              </w:rPr>
              <w:t>applicant</w:t>
            </w:r>
            <w:r w:rsidR="00431E3B" w:rsidRPr="001B45E3">
              <w:rPr>
                <w:rFonts w:ascii="Arial" w:hAnsi="Arial" w:cs="Arial"/>
                <w:b/>
              </w:rPr>
              <w:t>.</w:t>
            </w:r>
          </w:p>
          <w:p w14:paraId="4E4F796F" w14:textId="77777777" w:rsidR="002D4A51" w:rsidRPr="001B45E3" w:rsidRDefault="002D4A51" w:rsidP="00954FC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F98A91" w14:textId="13D69F7E" w:rsidR="002D4A51" w:rsidRDefault="002D4A51" w:rsidP="002D4A51">
            <w:pPr>
              <w:spacing w:line="360" w:lineRule="auto"/>
              <w:rPr>
                <w:rFonts w:ascii="Arial" w:hAnsi="Arial" w:cs="Arial"/>
                <w:b/>
              </w:rPr>
            </w:pPr>
            <w:r w:rsidRPr="001B45E3">
              <w:rPr>
                <w:rFonts w:ascii="Arial" w:hAnsi="Arial" w:cs="Arial"/>
                <w:b/>
              </w:rPr>
              <w:t xml:space="preserve">Each request </w:t>
            </w:r>
            <w:r w:rsidR="00514E4B" w:rsidRPr="001B45E3">
              <w:rPr>
                <w:rFonts w:ascii="Arial" w:hAnsi="Arial" w:cs="Arial"/>
                <w:b/>
              </w:rPr>
              <w:t>must</w:t>
            </w:r>
            <w:r w:rsidRPr="001B45E3">
              <w:rPr>
                <w:rFonts w:ascii="Arial" w:hAnsi="Arial" w:cs="Arial"/>
                <w:b/>
              </w:rPr>
              <w:t xml:space="preserve"> consist of an email </w:t>
            </w:r>
            <w:r w:rsidR="00776537" w:rsidRPr="001B45E3">
              <w:rPr>
                <w:rFonts w:ascii="Arial" w:hAnsi="Arial" w:cs="Arial"/>
                <w:b/>
              </w:rPr>
              <w:t xml:space="preserve">to the LA </w:t>
            </w:r>
            <w:r w:rsidRPr="001B45E3">
              <w:rPr>
                <w:rFonts w:ascii="Arial" w:hAnsi="Arial" w:cs="Arial"/>
                <w:b/>
              </w:rPr>
              <w:t xml:space="preserve">via </w:t>
            </w:r>
            <w:proofErr w:type="spellStart"/>
            <w:r w:rsidRPr="001B45E3">
              <w:rPr>
                <w:rFonts w:ascii="Arial" w:hAnsi="Arial" w:cs="Arial"/>
                <w:b/>
              </w:rPr>
              <w:t>AnyComms</w:t>
            </w:r>
            <w:proofErr w:type="spellEnd"/>
            <w:r w:rsidR="00776537" w:rsidRPr="001B45E3">
              <w:rPr>
                <w:rFonts w:ascii="Arial" w:hAnsi="Arial" w:cs="Arial"/>
                <w:b/>
              </w:rPr>
              <w:t>,</w:t>
            </w:r>
            <w:r w:rsidRPr="001B45E3">
              <w:rPr>
                <w:rFonts w:ascii="Arial" w:hAnsi="Arial" w:cs="Arial"/>
                <w:b/>
              </w:rPr>
              <w:t xml:space="preserve"> with 2 documents attached: </w:t>
            </w:r>
            <w:r w:rsidR="00514E4B" w:rsidRPr="001B45E3">
              <w:rPr>
                <w:rFonts w:ascii="Arial" w:hAnsi="Arial" w:cs="Arial"/>
                <w:b/>
              </w:rPr>
              <w:t xml:space="preserve">1) </w:t>
            </w:r>
            <w:r w:rsidRPr="001B45E3">
              <w:rPr>
                <w:rFonts w:ascii="Arial" w:hAnsi="Arial" w:cs="Arial"/>
                <w:b/>
              </w:rPr>
              <w:t xml:space="preserve">the SNR1 </w:t>
            </w:r>
            <w:r w:rsidR="00376E73" w:rsidRPr="001B45E3">
              <w:rPr>
                <w:rFonts w:ascii="Arial" w:hAnsi="Arial" w:cs="Arial"/>
                <w:b/>
              </w:rPr>
              <w:t xml:space="preserve">or P1 </w:t>
            </w:r>
            <w:r w:rsidRPr="001B45E3">
              <w:rPr>
                <w:rFonts w:ascii="Arial" w:hAnsi="Arial" w:cs="Arial"/>
                <w:b/>
                <w:u w:val="single"/>
              </w:rPr>
              <w:t>as a Word document</w:t>
            </w:r>
            <w:r w:rsidR="00514E4B" w:rsidRPr="001B45E3">
              <w:rPr>
                <w:rFonts w:ascii="Arial" w:hAnsi="Arial" w:cs="Arial"/>
                <w:b/>
              </w:rPr>
              <w:t>,</w:t>
            </w:r>
            <w:r w:rsidRPr="001B45E3">
              <w:rPr>
                <w:rFonts w:ascii="Arial" w:hAnsi="Arial" w:cs="Arial"/>
                <w:b/>
              </w:rPr>
              <w:t xml:space="preserve"> and </w:t>
            </w:r>
            <w:r w:rsidR="00514E4B" w:rsidRPr="001B45E3">
              <w:rPr>
                <w:rFonts w:ascii="Arial" w:hAnsi="Arial" w:cs="Arial"/>
                <w:b/>
              </w:rPr>
              <w:t xml:space="preserve">2) </w:t>
            </w:r>
            <w:r w:rsidR="00776537" w:rsidRPr="001B45E3">
              <w:rPr>
                <w:rFonts w:ascii="Arial" w:hAnsi="Arial" w:cs="Arial"/>
                <w:b/>
              </w:rPr>
              <w:t>any supplementary documents as a</w:t>
            </w:r>
            <w:r w:rsidRPr="001B45E3">
              <w:rPr>
                <w:rFonts w:ascii="Arial" w:hAnsi="Arial" w:cs="Arial"/>
                <w:b/>
              </w:rPr>
              <w:t xml:space="preserve"> PDF (explained below</w:t>
            </w:r>
            <w:r w:rsidR="00514E4B" w:rsidRPr="001B45E3">
              <w:rPr>
                <w:rFonts w:ascii="Arial" w:hAnsi="Arial" w:cs="Arial"/>
                <w:b/>
              </w:rPr>
              <w:t>).</w:t>
            </w:r>
            <w:r w:rsidRPr="001B45E3">
              <w:rPr>
                <w:rFonts w:ascii="Arial" w:hAnsi="Arial" w:cs="Arial"/>
                <w:b/>
              </w:rPr>
              <w:t xml:space="preserve"> </w:t>
            </w:r>
          </w:p>
          <w:p w14:paraId="2BB16DFB" w14:textId="50D4FB6B" w:rsidR="005F5733" w:rsidRDefault="005F5733" w:rsidP="002D4A51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5BE0B6B" w14:textId="55C14558" w:rsidR="005F5733" w:rsidRPr="001B45E3" w:rsidRDefault="005F5733" w:rsidP="002D4A5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educational establishments without access to </w:t>
            </w:r>
            <w:proofErr w:type="spellStart"/>
            <w:r>
              <w:rPr>
                <w:rFonts w:ascii="Arial" w:hAnsi="Arial" w:cs="Arial"/>
                <w:b/>
              </w:rPr>
              <w:t>AnyComms</w:t>
            </w:r>
            <w:proofErr w:type="spellEnd"/>
            <w:r w:rsidR="00E10B23">
              <w:rPr>
                <w:rFonts w:ascii="Arial" w:hAnsi="Arial" w:cs="Arial"/>
                <w:b/>
              </w:rPr>
              <w:t xml:space="preserve"> (e.g., nurseries, colleges, independent settings)</w:t>
            </w:r>
            <w:r>
              <w:rPr>
                <w:rFonts w:ascii="Arial" w:hAnsi="Arial" w:cs="Arial"/>
                <w:b/>
              </w:rPr>
              <w:t>, please forward applications to senreferrals@wirral.gcsx.gov.uk</w:t>
            </w:r>
          </w:p>
          <w:p w14:paraId="7985D0DE" w14:textId="27031643" w:rsidR="00954FCD" w:rsidRPr="00954FCD" w:rsidRDefault="00954FCD" w:rsidP="00954FCD">
            <w:pPr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20D61D37" w14:textId="18824727" w:rsidR="000054DC" w:rsidRDefault="000054DC" w:rsidP="00056AF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All applications must be sent to the LA via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</w:rPr>
              <w:t>AnyCom</w:t>
            </w:r>
            <w:r w:rsidR="00BD6B38">
              <w:rPr>
                <w:rFonts w:ascii="Arial" w:hAnsi="Arial" w:cs="Arial"/>
                <w:color w:val="404040" w:themeColor="text1" w:themeTint="BF"/>
              </w:rPr>
              <w:t>m</w:t>
            </w:r>
            <w:r>
              <w:rPr>
                <w:rFonts w:ascii="Arial" w:hAnsi="Arial" w:cs="Arial"/>
                <w:color w:val="404040" w:themeColor="text1" w:themeTint="BF"/>
              </w:rPr>
              <w:t>s</w:t>
            </w:r>
            <w:proofErr w:type="spellEnd"/>
            <w:r w:rsidR="00E87862">
              <w:rPr>
                <w:rFonts w:ascii="Arial" w:hAnsi="Arial" w:cs="Arial"/>
                <w:color w:val="404040" w:themeColor="text1" w:themeTint="BF"/>
              </w:rPr>
              <w:t xml:space="preserve"> (exceptions sent to </w:t>
            </w:r>
            <w:hyperlink r:id="rId8" w:history="1">
              <w:r w:rsidR="00D70D20" w:rsidRPr="00AD2C8F">
                <w:rPr>
                  <w:rStyle w:val="Hyperlink"/>
                  <w:rFonts w:ascii="Arial" w:hAnsi="Arial" w:cs="Arial"/>
                </w:rPr>
                <w:t>senreferrals@wirral.gcsx.gov.uk</w:t>
              </w:r>
            </w:hyperlink>
            <w:r w:rsidR="00D70D20">
              <w:rPr>
                <w:rFonts w:ascii="Arial" w:hAnsi="Arial" w:cs="Arial"/>
                <w:color w:val="404040" w:themeColor="text1" w:themeTint="BF"/>
              </w:rPr>
              <w:t>)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7ECDEC21" w14:textId="50ADF392" w:rsidR="000054DC" w:rsidRDefault="000054DC" w:rsidP="00056AF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Th</w:t>
            </w:r>
            <w:r w:rsidR="00D70D20">
              <w:rPr>
                <w:rFonts w:ascii="Arial" w:hAnsi="Arial" w:cs="Arial"/>
                <w:color w:val="404040" w:themeColor="text1" w:themeTint="BF"/>
              </w:rPr>
              <w:t>e email</w:t>
            </w:r>
            <w:r w:rsidR="00954FCD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subject must follow this format: </w:t>
            </w:r>
            <w:r w:rsidRPr="00D70D20">
              <w:rPr>
                <w:rFonts w:ascii="Arial" w:hAnsi="Arial" w:cs="Arial"/>
                <w:color w:val="404040" w:themeColor="text1" w:themeTint="BF"/>
                <w:u w:val="single"/>
              </w:rPr>
              <w:t>CYP’s initial</w:t>
            </w:r>
            <w:r w:rsidR="00FD662C" w:rsidRPr="00D70D20">
              <w:rPr>
                <w:rFonts w:ascii="Arial" w:hAnsi="Arial" w:cs="Arial"/>
                <w:color w:val="404040" w:themeColor="text1" w:themeTint="BF"/>
                <w:u w:val="single"/>
              </w:rPr>
              <w:t xml:space="preserve">s followed by their </w:t>
            </w:r>
            <w:r w:rsidRPr="00D70D20">
              <w:rPr>
                <w:rFonts w:ascii="Arial" w:hAnsi="Arial" w:cs="Arial"/>
                <w:color w:val="404040" w:themeColor="text1" w:themeTint="BF"/>
                <w:u w:val="single"/>
              </w:rPr>
              <w:t>DOB</w:t>
            </w:r>
            <w:bookmarkStart w:id="0" w:name="_GoBack"/>
            <w:bookmarkEnd w:id="0"/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136EE5">
              <w:rPr>
                <w:rFonts w:ascii="Arial" w:hAnsi="Arial" w:cs="Arial"/>
                <w:color w:val="404040" w:themeColor="text1" w:themeTint="BF"/>
              </w:rPr>
              <w:t>(e</w:t>
            </w:r>
            <w:r>
              <w:rPr>
                <w:rFonts w:ascii="Arial" w:hAnsi="Arial" w:cs="Arial"/>
                <w:color w:val="404040" w:themeColor="text1" w:themeTint="BF"/>
              </w:rPr>
              <w:t>.g. JR090207</w:t>
            </w:r>
            <w:r w:rsidR="00136EE5">
              <w:rPr>
                <w:rFonts w:ascii="Arial" w:hAnsi="Arial" w:cs="Arial"/>
                <w:color w:val="404040" w:themeColor="text1" w:themeTint="BF"/>
              </w:rPr>
              <w:t>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0192F14" w14:textId="6ABBED42" w:rsidR="009158E3" w:rsidRPr="00D70D20" w:rsidRDefault="00907EB4" w:rsidP="00056AF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C</w:t>
            </w:r>
            <w:r w:rsidR="000054DC">
              <w:rPr>
                <w:rFonts w:ascii="Arial" w:hAnsi="Arial" w:cs="Arial"/>
                <w:color w:val="404040" w:themeColor="text1" w:themeTint="BF"/>
              </w:rPr>
              <w:t xml:space="preserve">omplete 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and </w:t>
            </w:r>
            <w:r w:rsidR="002D3F7D">
              <w:rPr>
                <w:rFonts w:ascii="Arial" w:hAnsi="Arial" w:cs="Arial"/>
                <w:color w:val="404040" w:themeColor="text1" w:themeTint="BF"/>
              </w:rPr>
              <w:t>attach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the </w:t>
            </w:r>
            <w:r w:rsidR="000054DC">
              <w:rPr>
                <w:rFonts w:ascii="Arial" w:hAnsi="Arial" w:cs="Arial"/>
                <w:color w:val="404040" w:themeColor="text1" w:themeTint="BF"/>
              </w:rPr>
              <w:t>SNR1</w:t>
            </w:r>
            <w:r w:rsidR="00FD662C">
              <w:rPr>
                <w:rFonts w:ascii="Arial" w:hAnsi="Arial" w:cs="Arial"/>
                <w:color w:val="404040" w:themeColor="text1" w:themeTint="BF"/>
              </w:rPr>
              <w:t xml:space="preserve">/P1 </w:t>
            </w:r>
            <w:r>
              <w:rPr>
                <w:rFonts w:ascii="Arial" w:hAnsi="Arial" w:cs="Arial"/>
                <w:color w:val="404040" w:themeColor="text1" w:themeTint="BF"/>
              </w:rPr>
              <w:t>as a</w:t>
            </w:r>
            <w:r w:rsidR="000054DC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0054DC" w:rsidRPr="00D70D20">
              <w:rPr>
                <w:rFonts w:ascii="Arial" w:hAnsi="Arial" w:cs="Arial"/>
                <w:color w:val="404040" w:themeColor="text1" w:themeTint="BF"/>
                <w:u w:val="single"/>
              </w:rPr>
              <w:t>Microsoft Word</w:t>
            </w:r>
            <w:r w:rsidRPr="00D70D20">
              <w:rPr>
                <w:rFonts w:ascii="Arial" w:hAnsi="Arial" w:cs="Arial"/>
                <w:color w:val="404040" w:themeColor="text1" w:themeTint="BF"/>
                <w:u w:val="single"/>
              </w:rPr>
              <w:t xml:space="preserve"> document</w:t>
            </w:r>
            <w:r w:rsidR="000054DC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="000054DC" w:rsidRPr="00D70D20">
              <w:rPr>
                <w:rFonts w:ascii="Arial" w:hAnsi="Arial" w:cs="Arial"/>
                <w:color w:val="404040" w:themeColor="text1" w:themeTint="BF"/>
              </w:rPr>
              <w:t xml:space="preserve">Do not print </w:t>
            </w:r>
            <w:r w:rsidR="002D3F7D" w:rsidRPr="00D70D20">
              <w:rPr>
                <w:rFonts w:ascii="Arial" w:hAnsi="Arial" w:cs="Arial"/>
                <w:color w:val="404040" w:themeColor="text1" w:themeTint="BF"/>
              </w:rPr>
              <w:t>and scan it before attaching</w:t>
            </w:r>
            <w:r w:rsidR="000054DC" w:rsidRPr="00D70D20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1A33C39F" w14:textId="63896385" w:rsidR="00431E3B" w:rsidRDefault="00FD662C" w:rsidP="00056AF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Supplementary documents (</w:t>
            </w:r>
            <w:proofErr w:type="spellStart"/>
            <w:r>
              <w:rPr>
                <w:rFonts w:ascii="Arial" w:hAnsi="Arial" w:cs="Arial"/>
                <w:color w:val="404040" w:themeColor="text1" w:themeTint="BF"/>
              </w:rPr>
              <w:t>inc.</w:t>
            </w:r>
            <w:proofErr w:type="spellEnd"/>
            <w:r>
              <w:rPr>
                <w:rFonts w:ascii="Arial" w:hAnsi="Arial" w:cs="Arial"/>
                <w:color w:val="404040" w:themeColor="text1" w:themeTint="BF"/>
              </w:rPr>
              <w:t xml:space="preserve"> i</w:t>
            </w:r>
            <w:r w:rsidR="00431E3B">
              <w:rPr>
                <w:rFonts w:ascii="Arial" w:hAnsi="Arial" w:cs="Arial"/>
                <w:color w:val="404040" w:themeColor="text1" w:themeTint="BF"/>
              </w:rPr>
              <w:t xml:space="preserve">ndexing and </w:t>
            </w:r>
            <w:r w:rsidR="00BD6B38">
              <w:rPr>
                <w:rFonts w:ascii="Arial" w:hAnsi="Arial" w:cs="Arial"/>
                <w:color w:val="404040" w:themeColor="text1" w:themeTint="BF"/>
              </w:rPr>
              <w:t>numbering</w:t>
            </w:r>
            <w:r>
              <w:rPr>
                <w:rFonts w:ascii="Arial" w:hAnsi="Arial" w:cs="Arial"/>
                <w:color w:val="404040" w:themeColor="text1" w:themeTint="BF"/>
              </w:rPr>
              <w:t>)</w:t>
            </w:r>
            <w:r w:rsidR="00431E3B">
              <w:rPr>
                <w:rFonts w:ascii="Arial" w:hAnsi="Arial" w:cs="Arial"/>
                <w:color w:val="404040" w:themeColor="text1" w:themeTint="BF"/>
              </w:rPr>
              <w:t>:</w:t>
            </w:r>
          </w:p>
          <w:p w14:paraId="4504E2B7" w14:textId="131F9C58" w:rsidR="00431E3B" w:rsidRDefault="00954FCD" w:rsidP="00431E3B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Any supplementary documents must be </w:t>
            </w:r>
            <w:r w:rsidR="00431E3B">
              <w:rPr>
                <w:rFonts w:ascii="Arial" w:hAnsi="Arial" w:cs="Arial"/>
                <w:color w:val="404040" w:themeColor="text1" w:themeTint="BF"/>
              </w:rPr>
              <w:t>indexed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in the ‘Appendices’ section of the SNR1</w:t>
            </w:r>
            <w:r w:rsidR="00FD662C">
              <w:rPr>
                <w:rFonts w:ascii="Arial" w:hAnsi="Arial" w:cs="Arial"/>
                <w:color w:val="404040" w:themeColor="text1" w:themeTint="BF"/>
              </w:rPr>
              <w:t>/P1</w:t>
            </w:r>
          </w:p>
          <w:p w14:paraId="19D7A1E2" w14:textId="4B0C923E" w:rsidR="00431E3B" w:rsidRDefault="00431E3B" w:rsidP="00431E3B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All supplementary documents should be sent</w:t>
            </w:r>
            <w:r w:rsidR="00954FCD">
              <w:rPr>
                <w:rFonts w:ascii="Arial" w:hAnsi="Arial" w:cs="Arial"/>
                <w:color w:val="404040" w:themeColor="text1" w:themeTint="BF"/>
              </w:rPr>
              <w:t xml:space="preserve"> as </w:t>
            </w:r>
            <w:r w:rsidR="002D3F7D">
              <w:rPr>
                <w:rFonts w:ascii="Arial" w:hAnsi="Arial" w:cs="Arial"/>
                <w:color w:val="404040" w:themeColor="text1" w:themeTint="BF"/>
              </w:rPr>
              <w:t>a</w:t>
            </w:r>
            <w:r w:rsidR="00954FCD">
              <w:rPr>
                <w:rFonts w:ascii="Arial" w:hAnsi="Arial" w:cs="Arial"/>
                <w:color w:val="404040" w:themeColor="text1" w:themeTint="BF"/>
              </w:rPr>
              <w:t xml:space="preserve"> single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document (e.g., </w:t>
            </w:r>
            <w:r w:rsidRPr="00D70D20">
              <w:rPr>
                <w:rFonts w:ascii="Arial" w:hAnsi="Arial" w:cs="Arial"/>
                <w:color w:val="404040" w:themeColor="text1" w:themeTint="BF"/>
                <w:u w:val="single"/>
              </w:rPr>
              <w:t>a single PDF)</w:t>
            </w:r>
            <w:r w:rsidR="002D4A51" w:rsidRPr="00D70D20">
              <w:rPr>
                <w:rFonts w:ascii="Arial" w:hAnsi="Arial" w:cs="Arial"/>
                <w:color w:val="404040" w:themeColor="text1" w:themeTint="BF"/>
                <w:u w:val="single"/>
              </w:rPr>
              <w:t>.</w:t>
            </w:r>
            <w:r w:rsidR="00954FC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8B2BE15" w14:textId="368B7B60" w:rsidR="002D3F7D" w:rsidRDefault="00431E3B" w:rsidP="002D3F7D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The document (PDF) should be paginated in sequential order with the number at the top of each page</w:t>
            </w:r>
            <w:r w:rsidR="00954FCD">
              <w:rPr>
                <w:rFonts w:ascii="Arial" w:hAnsi="Arial" w:cs="Arial"/>
                <w:color w:val="404040" w:themeColor="text1" w:themeTint="BF"/>
              </w:rPr>
              <w:t xml:space="preserve">. </w:t>
            </w:r>
          </w:p>
          <w:p w14:paraId="77AEFD0A" w14:textId="1DE2792B" w:rsidR="002D3F7D" w:rsidRDefault="000F4C52" w:rsidP="002D3F7D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Avoid</w:t>
            </w:r>
            <w:r w:rsidR="00431E3B" w:rsidRPr="002D3F7D">
              <w:rPr>
                <w:rFonts w:ascii="Arial" w:hAnsi="Arial" w:cs="Arial"/>
                <w:color w:val="404040" w:themeColor="text1" w:themeTint="BF"/>
              </w:rPr>
              <w:t xml:space="preserve"> blank pages</w:t>
            </w:r>
            <w:r w:rsidR="002D3F7D" w:rsidRPr="002D3F7D">
              <w:rPr>
                <w:rFonts w:ascii="Arial" w:hAnsi="Arial" w:cs="Arial"/>
                <w:color w:val="404040" w:themeColor="text1" w:themeTint="BF"/>
              </w:rPr>
              <w:t xml:space="preserve"> (as this will increase the attachment size unnecessarily)</w:t>
            </w:r>
            <w:r w:rsidR="00431E3B" w:rsidRPr="002D3F7D">
              <w:rPr>
                <w:rFonts w:ascii="Arial" w:hAnsi="Arial" w:cs="Arial"/>
                <w:color w:val="404040" w:themeColor="text1" w:themeTint="BF"/>
              </w:rPr>
              <w:t xml:space="preserve">. </w:t>
            </w:r>
          </w:p>
          <w:p w14:paraId="20DA6CD6" w14:textId="77777777" w:rsidR="0072473E" w:rsidRDefault="0072473E" w:rsidP="0072473E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</w:t>
            </w:r>
            <w:r w:rsidR="00FD662C">
              <w:rPr>
                <w:rFonts w:ascii="Arial" w:hAnsi="Arial" w:cs="Arial"/>
                <w:color w:val="404040" w:themeColor="text1" w:themeTint="BF"/>
              </w:rPr>
              <w:t xml:space="preserve">void documents </w:t>
            </w:r>
            <w:r>
              <w:rPr>
                <w:rFonts w:ascii="Arial" w:hAnsi="Arial" w:cs="Arial"/>
                <w:color w:val="404040" w:themeColor="text1" w:themeTint="BF"/>
              </w:rPr>
              <w:t>that contain repeated information</w:t>
            </w:r>
            <w:r w:rsidR="002D3F7D" w:rsidRPr="002D3F7D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1475B465" w14:textId="768E124C" w:rsidR="00431E3B" w:rsidRPr="0072473E" w:rsidRDefault="002D3F7D" w:rsidP="0072473E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  <w:r w:rsidRPr="0072473E">
              <w:rPr>
                <w:rFonts w:ascii="Arial" w:hAnsi="Arial" w:cs="Arial"/>
                <w:color w:val="404040" w:themeColor="text1" w:themeTint="BF"/>
              </w:rPr>
              <w:t xml:space="preserve">Include the </w:t>
            </w:r>
            <w:r w:rsidR="00431E3B" w:rsidRPr="0072473E">
              <w:rPr>
                <w:rFonts w:ascii="Arial" w:hAnsi="Arial" w:cs="Arial"/>
                <w:color w:val="404040" w:themeColor="text1" w:themeTint="BF"/>
              </w:rPr>
              <w:t>most recent documents</w:t>
            </w:r>
            <w:r w:rsidRPr="0072473E">
              <w:rPr>
                <w:rFonts w:ascii="Arial" w:hAnsi="Arial" w:cs="Arial"/>
                <w:color w:val="404040" w:themeColor="text1" w:themeTint="BF"/>
              </w:rPr>
              <w:t xml:space="preserve"> only</w:t>
            </w:r>
            <w:r w:rsidR="00431E3B" w:rsidRPr="0072473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72473E">
              <w:rPr>
                <w:rFonts w:ascii="Arial" w:hAnsi="Arial" w:cs="Arial"/>
                <w:color w:val="404040" w:themeColor="text1" w:themeTint="BF"/>
              </w:rPr>
              <w:t>(e.g., if there are several letters from the paediatrician, include the latest only)</w:t>
            </w:r>
            <w:r w:rsidR="00431E3B" w:rsidRPr="0072473E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3FA2744A" w14:textId="20A88F26" w:rsidR="00431E3B" w:rsidRPr="002B6AAF" w:rsidRDefault="00604752" w:rsidP="00431E3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b/>
                <w:color w:val="404040" w:themeColor="text1" w:themeTint="BF"/>
              </w:rPr>
            </w:pPr>
            <w:r w:rsidRPr="00604752">
              <w:rPr>
                <w:rFonts w:ascii="Arial" w:hAnsi="Arial" w:cs="Arial"/>
                <w:b/>
                <w:color w:val="404040" w:themeColor="text1" w:themeTint="BF"/>
              </w:rPr>
              <w:t xml:space="preserve">Parent/Carer/Young Person Consent Form must be </w:t>
            </w:r>
            <w:r w:rsidR="002D0588">
              <w:rPr>
                <w:rFonts w:ascii="Arial" w:hAnsi="Arial" w:cs="Arial"/>
                <w:b/>
                <w:color w:val="404040" w:themeColor="text1" w:themeTint="BF"/>
              </w:rPr>
              <w:t xml:space="preserve">signed and included as </w:t>
            </w:r>
            <w:r w:rsidR="003D4703">
              <w:rPr>
                <w:rFonts w:ascii="Arial" w:hAnsi="Arial" w:cs="Arial"/>
                <w:b/>
                <w:color w:val="404040" w:themeColor="text1" w:themeTint="BF"/>
              </w:rPr>
              <w:t>the first document in the appendices.</w:t>
            </w:r>
          </w:p>
          <w:p w14:paraId="4A7BA2A0" w14:textId="1816D97E" w:rsidR="00431E3B" w:rsidRPr="00431E3B" w:rsidRDefault="00431E3B" w:rsidP="00431E3B">
            <w:pPr>
              <w:spacing w:line="36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D8855D4" w14:textId="77442747" w:rsidR="00832BE3" w:rsidRDefault="00832BE3" w:rsidP="00764987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13E3C4AA" w14:textId="74000302" w:rsidR="00832BE3" w:rsidRPr="00832BE3" w:rsidRDefault="00832BE3" w:rsidP="00832BE3">
      <w:pPr>
        <w:rPr>
          <w:rFonts w:ascii="Arial" w:hAnsi="Arial" w:cs="Arial"/>
          <w:sz w:val="28"/>
          <w:szCs w:val="28"/>
        </w:rPr>
      </w:pPr>
    </w:p>
    <w:p w14:paraId="70852653" w14:textId="554211E2" w:rsidR="00832BE3" w:rsidRPr="00832BE3" w:rsidRDefault="00832BE3" w:rsidP="009D63BF">
      <w:pPr>
        <w:jc w:val="center"/>
        <w:rPr>
          <w:rFonts w:ascii="Arial" w:hAnsi="Arial" w:cs="Arial"/>
          <w:i/>
          <w:sz w:val="28"/>
          <w:szCs w:val="28"/>
        </w:rPr>
      </w:pPr>
    </w:p>
    <w:sectPr w:rsidR="00832BE3" w:rsidRPr="00832BE3" w:rsidSect="005A4BF4">
      <w:headerReference w:type="default" r:id="rId9"/>
      <w:pgSz w:w="11906" w:h="16838"/>
      <w:pgMar w:top="992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2413" w14:textId="77777777" w:rsidR="004332D6" w:rsidRDefault="004332D6" w:rsidP="00C53B45">
      <w:pPr>
        <w:spacing w:after="0" w:line="240" w:lineRule="auto"/>
      </w:pPr>
      <w:r>
        <w:separator/>
      </w:r>
    </w:p>
  </w:endnote>
  <w:endnote w:type="continuationSeparator" w:id="0">
    <w:p w14:paraId="4C463079" w14:textId="77777777" w:rsidR="004332D6" w:rsidRDefault="004332D6" w:rsidP="00C5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6E08" w14:textId="77777777" w:rsidR="004332D6" w:rsidRDefault="004332D6" w:rsidP="00C53B45">
      <w:pPr>
        <w:spacing w:after="0" w:line="240" w:lineRule="auto"/>
      </w:pPr>
      <w:r>
        <w:separator/>
      </w:r>
    </w:p>
  </w:footnote>
  <w:footnote w:type="continuationSeparator" w:id="0">
    <w:p w14:paraId="2701FC55" w14:textId="77777777" w:rsidR="004332D6" w:rsidRDefault="004332D6" w:rsidP="00C5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7EBB" w14:textId="28FD9018" w:rsidR="004332D6" w:rsidRPr="0005071B" w:rsidRDefault="000054DC" w:rsidP="0005071B">
    <w:pPr>
      <w:pStyle w:val="Header"/>
    </w:pPr>
    <w:r w:rsidRPr="000054DC">
      <w:rPr>
        <w:noProof/>
      </w:rPr>
      <w:drawing>
        <wp:anchor distT="0" distB="0" distL="114300" distR="114300" simplePos="0" relativeHeight="251659264" behindDoc="0" locked="0" layoutInCell="1" allowOverlap="1" wp14:anchorId="228DA45D" wp14:editId="2EE74DBE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2865437" cy="419100"/>
          <wp:effectExtent l="0" t="0" r="0" b="0"/>
          <wp:wrapNone/>
          <wp:docPr id="24833" name="Picture 2" descr="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33" name="Picture 2" descr="WIRRAL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811" cy="42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4DC">
      <w:rPr>
        <w:noProof/>
      </w:rPr>
      <w:drawing>
        <wp:anchor distT="0" distB="0" distL="114300" distR="114300" simplePos="0" relativeHeight="251660288" behindDoc="0" locked="0" layoutInCell="1" allowOverlap="1" wp14:anchorId="7A9E3036" wp14:editId="21AC7EAE">
          <wp:simplePos x="0" y="0"/>
          <wp:positionH relativeFrom="column">
            <wp:posOffset>4627880</wp:posOffset>
          </wp:positionH>
          <wp:positionV relativeFrom="paragraph">
            <wp:posOffset>-635</wp:posOffset>
          </wp:positionV>
          <wp:extent cx="1482725" cy="762000"/>
          <wp:effectExtent l="0" t="0" r="0" b="0"/>
          <wp:wrapNone/>
          <wp:docPr id="24834" name="Picture 3" descr="\\s02vs-uenv04.core.wcent.wirral.gov.uk\User$\blakeb\Pictures\Local-Offer-Wirral-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34" name="Picture 3" descr="\\s02vs-uenv04.core.wcent.wirral.gov.uk\User$\blakeb\Pictures\Local-Offer-Wirral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E3B"/>
    <w:multiLevelType w:val="hybridMultilevel"/>
    <w:tmpl w:val="1730136A"/>
    <w:lvl w:ilvl="0" w:tplc="193A1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009D1"/>
    <w:multiLevelType w:val="hybridMultilevel"/>
    <w:tmpl w:val="840E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08F7"/>
    <w:multiLevelType w:val="hybridMultilevel"/>
    <w:tmpl w:val="48A44B34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9AA130E"/>
    <w:multiLevelType w:val="hybridMultilevel"/>
    <w:tmpl w:val="7AE2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59D"/>
    <w:multiLevelType w:val="hybridMultilevel"/>
    <w:tmpl w:val="8A684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37B6A"/>
    <w:multiLevelType w:val="hybridMultilevel"/>
    <w:tmpl w:val="8436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85BF4"/>
    <w:multiLevelType w:val="hybridMultilevel"/>
    <w:tmpl w:val="B3D8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E6"/>
    <w:rsid w:val="00000CCD"/>
    <w:rsid w:val="00004795"/>
    <w:rsid w:val="000054DC"/>
    <w:rsid w:val="00017490"/>
    <w:rsid w:val="00023B79"/>
    <w:rsid w:val="00035587"/>
    <w:rsid w:val="0005071B"/>
    <w:rsid w:val="00054697"/>
    <w:rsid w:val="00056AF6"/>
    <w:rsid w:val="000919DC"/>
    <w:rsid w:val="000A2578"/>
    <w:rsid w:val="000A26D0"/>
    <w:rsid w:val="000A41D8"/>
    <w:rsid w:val="000A506A"/>
    <w:rsid w:val="000A60D7"/>
    <w:rsid w:val="000A6C3C"/>
    <w:rsid w:val="000B0A21"/>
    <w:rsid w:val="000B57F2"/>
    <w:rsid w:val="000C2E47"/>
    <w:rsid w:val="000F047D"/>
    <w:rsid w:val="000F4C52"/>
    <w:rsid w:val="000F7DB5"/>
    <w:rsid w:val="00102E3D"/>
    <w:rsid w:val="001070F8"/>
    <w:rsid w:val="00111258"/>
    <w:rsid w:val="00116097"/>
    <w:rsid w:val="00120BC7"/>
    <w:rsid w:val="00120D20"/>
    <w:rsid w:val="00124352"/>
    <w:rsid w:val="00132FC1"/>
    <w:rsid w:val="00136C27"/>
    <w:rsid w:val="00136EE5"/>
    <w:rsid w:val="001550A9"/>
    <w:rsid w:val="00156848"/>
    <w:rsid w:val="00157E0B"/>
    <w:rsid w:val="001606AB"/>
    <w:rsid w:val="001665BF"/>
    <w:rsid w:val="00174E4D"/>
    <w:rsid w:val="0017646F"/>
    <w:rsid w:val="00184AA9"/>
    <w:rsid w:val="0018758B"/>
    <w:rsid w:val="00192242"/>
    <w:rsid w:val="00195D79"/>
    <w:rsid w:val="001A0957"/>
    <w:rsid w:val="001A3366"/>
    <w:rsid w:val="001B45E3"/>
    <w:rsid w:val="001C23DD"/>
    <w:rsid w:val="001D0114"/>
    <w:rsid w:val="001D0D1E"/>
    <w:rsid w:val="001D0E78"/>
    <w:rsid w:val="001D415D"/>
    <w:rsid w:val="001E4DD7"/>
    <w:rsid w:val="001E72A3"/>
    <w:rsid w:val="001E7BD2"/>
    <w:rsid w:val="001F5915"/>
    <w:rsid w:val="0020554B"/>
    <w:rsid w:val="00206E37"/>
    <w:rsid w:val="00214CB5"/>
    <w:rsid w:val="002378A8"/>
    <w:rsid w:val="00252F27"/>
    <w:rsid w:val="00260FEF"/>
    <w:rsid w:val="00261C6A"/>
    <w:rsid w:val="002641B6"/>
    <w:rsid w:val="00270223"/>
    <w:rsid w:val="0027547F"/>
    <w:rsid w:val="0027764A"/>
    <w:rsid w:val="002812CF"/>
    <w:rsid w:val="00290DB0"/>
    <w:rsid w:val="002B023B"/>
    <w:rsid w:val="002B3FDF"/>
    <w:rsid w:val="002B575A"/>
    <w:rsid w:val="002B6AAF"/>
    <w:rsid w:val="002B79FF"/>
    <w:rsid w:val="002D0588"/>
    <w:rsid w:val="002D3F7D"/>
    <w:rsid w:val="002D4A51"/>
    <w:rsid w:val="002D6FF2"/>
    <w:rsid w:val="002E5DB9"/>
    <w:rsid w:val="002E762B"/>
    <w:rsid w:val="002F27DD"/>
    <w:rsid w:val="00314BE0"/>
    <w:rsid w:val="00320400"/>
    <w:rsid w:val="003301E8"/>
    <w:rsid w:val="003371CF"/>
    <w:rsid w:val="00341389"/>
    <w:rsid w:val="003466FD"/>
    <w:rsid w:val="00346FA2"/>
    <w:rsid w:val="003543D4"/>
    <w:rsid w:val="003736FF"/>
    <w:rsid w:val="00376E73"/>
    <w:rsid w:val="0038452B"/>
    <w:rsid w:val="00384E20"/>
    <w:rsid w:val="003875EF"/>
    <w:rsid w:val="00387C2A"/>
    <w:rsid w:val="00392B7F"/>
    <w:rsid w:val="003A1AEB"/>
    <w:rsid w:val="003A2ECF"/>
    <w:rsid w:val="003D38E4"/>
    <w:rsid w:val="003D4703"/>
    <w:rsid w:val="003D669E"/>
    <w:rsid w:val="003D747A"/>
    <w:rsid w:val="003E1EB2"/>
    <w:rsid w:val="003E21B6"/>
    <w:rsid w:val="003E64DD"/>
    <w:rsid w:val="003E6916"/>
    <w:rsid w:val="00420E01"/>
    <w:rsid w:val="0042274B"/>
    <w:rsid w:val="0042722B"/>
    <w:rsid w:val="00430825"/>
    <w:rsid w:val="00431E3B"/>
    <w:rsid w:val="004332D6"/>
    <w:rsid w:val="004372A0"/>
    <w:rsid w:val="004411C9"/>
    <w:rsid w:val="00445241"/>
    <w:rsid w:val="0045005B"/>
    <w:rsid w:val="00451D23"/>
    <w:rsid w:val="004619F1"/>
    <w:rsid w:val="00496DC5"/>
    <w:rsid w:val="004A1E4D"/>
    <w:rsid w:val="004B4A70"/>
    <w:rsid w:val="004B4E9E"/>
    <w:rsid w:val="004D3C63"/>
    <w:rsid w:val="004D7C71"/>
    <w:rsid w:val="004E1ED5"/>
    <w:rsid w:val="004E3207"/>
    <w:rsid w:val="004E4EB4"/>
    <w:rsid w:val="004F5062"/>
    <w:rsid w:val="00500A9B"/>
    <w:rsid w:val="0051366F"/>
    <w:rsid w:val="00514E4B"/>
    <w:rsid w:val="0051776A"/>
    <w:rsid w:val="00535F13"/>
    <w:rsid w:val="00537577"/>
    <w:rsid w:val="00542471"/>
    <w:rsid w:val="00551BC0"/>
    <w:rsid w:val="00555652"/>
    <w:rsid w:val="0055751C"/>
    <w:rsid w:val="00562643"/>
    <w:rsid w:val="005672EB"/>
    <w:rsid w:val="005A4BF4"/>
    <w:rsid w:val="005A64A7"/>
    <w:rsid w:val="005B1872"/>
    <w:rsid w:val="005C586B"/>
    <w:rsid w:val="005C7D26"/>
    <w:rsid w:val="005E7075"/>
    <w:rsid w:val="005F5733"/>
    <w:rsid w:val="00602CE6"/>
    <w:rsid w:val="00604752"/>
    <w:rsid w:val="00604C36"/>
    <w:rsid w:val="00620D87"/>
    <w:rsid w:val="00625707"/>
    <w:rsid w:val="0062578D"/>
    <w:rsid w:val="00631866"/>
    <w:rsid w:val="00636B93"/>
    <w:rsid w:val="006573F0"/>
    <w:rsid w:val="00672342"/>
    <w:rsid w:val="00672940"/>
    <w:rsid w:val="00677BE3"/>
    <w:rsid w:val="00681C79"/>
    <w:rsid w:val="006A020B"/>
    <w:rsid w:val="006A1797"/>
    <w:rsid w:val="006A628A"/>
    <w:rsid w:val="006B4FFB"/>
    <w:rsid w:val="006B5374"/>
    <w:rsid w:val="006D0B9C"/>
    <w:rsid w:val="006D3072"/>
    <w:rsid w:val="007024F5"/>
    <w:rsid w:val="007129BD"/>
    <w:rsid w:val="00713E32"/>
    <w:rsid w:val="0071629A"/>
    <w:rsid w:val="0072473E"/>
    <w:rsid w:val="007302C7"/>
    <w:rsid w:val="0073759F"/>
    <w:rsid w:val="00742C65"/>
    <w:rsid w:val="00744D0A"/>
    <w:rsid w:val="007458F8"/>
    <w:rsid w:val="007525E1"/>
    <w:rsid w:val="007542D3"/>
    <w:rsid w:val="00762C4D"/>
    <w:rsid w:val="00764987"/>
    <w:rsid w:val="00771783"/>
    <w:rsid w:val="00776537"/>
    <w:rsid w:val="00781061"/>
    <w:rsid w:val="00783672"/>
    <w:rsid w:val="00790717"/>
    <w:rsid w:val="007976E3"/>
    <w:rsid w:val="007A48B4"/>
    <w:rsid w:val="007C5FE7"/>
    <w:rsid w:val="007D1073"/>
    <w:rsid w:val="007D1360"/>
    <w:rsid w:val="007D3274"/>
    <w:rsid w:val="007D64FD"/>
    <w:rsid w:val="007E2528"/>
    <w:rsid w:val="007E3AF4"/>
    <w:rsid w:val="00800D34"/>
    <w:rsid w:val="00804795"/>
    <w:rsid w:val="00804933"/>
    <w:rsid w:val="00812136"/>
    <w:rsid w:val="00832BE3"/>
    <w:rsid w:val="008456E0"/>
    <w:rsid w:val="00851A69"/>
    <w:rsid w:val="008523E0"/>
    <w:rsid w:val="0086131A"/>
    <w:rsid w:val="00863613"/>
    <w:rsid w:val="00865206"/>
    <w:rsid w:val="0089025A"/>
    <w:rsid w:val="008974CD"/>
    <w:rsid w:val="008A2BE3"/>
    <w:rsid w:val="008A7408"/>
    <w:rsid w:val="008B2765"/>
    <w:rsid w:val="008B52F5"/>
    <w:rsid w:val="008C0964"/>
    <w:rsid w:val="008C30D1"/>
    <w:rsid w:val="008C48AE"/>
    <w:rsid w:val="008D17D5"/>
    <w:rsid w:val="008E0913"/>
    <w:rsid w:val="008E1807"/>
    <w:rsid w:val="008E4D9C"/>
    <w:rsid w:val="008E6904"/>
    <w:rsid w:val="00907C57"/>
    <w:rsid w:val="00907EB4"/>
    <w:rsid w:val="009142A5"/>
    <w:rsid w:val="009145E1"/>
    <w:rsid w:val="009158E3"/>
    <w:rsid w:val="00923D19"/>
    <w:rsid w:val="009349D9"/>
    <w:rsid w:val="00935025"/>
    <w:rsid w:val="009378CA"/>
    <w:rsid w:val="009508F6"/>
    <w:rsid w:val="00954FCD"/>
    <w:rsid w:val="00983110"/>
    <w:rsid w:val="00993266"/>
    <w:rsid w:val="009A2178"/>
    <w:rsid w:val="009D63BF"/>
    <w:rsid w:val="009E4E90"/>
    <w:rsid w:val="00A0182A"/>
    <w:rsid w:val="00A1623E"/>
    <w:rsid w:val="00A23233"/>
    <w:rsid w:val="00A37B08"/>
    <w:rsid w:val="00A42A8B"/>
    <w:rsid w:val="00A4504A"/>
    <w:rsid w:val="00A6702D"/>
    <w:rsid w:val="00A8123D"/>
    <w:rsid w:val="00A8599D"/>
    <w:rsid w:val="00A95DCE"/>
    <w:rsid w:val="00AB0731"/>
    <w:rsid w:val="00AB10D8"/>
    <w:rsid w:val="00AB5603"/>
    <w:rsid w:val="00AB7F3C"/>
    <w:rsid w:val="00AC06A2"/>
    <w:rsid w:val="00AD0FDD"/>
    <w:rsid w:val="00AD4E01"/>
    <w:rsid w:val="00AE096D"/>
    <w:rsid w:val="00B22FD2"/>
    <w:rsid w:val="00B31199"/>
    <w:rsid w:val="00B51C56"/>
    <w:rsid w:val="00B54DE2"/>
    <w:rsid w:val="00B5574D"/>
    <w:rsid w:val="00B55EEA"/>
    <w:rsid w:val="00B72226"/>
    <w:rsid w:val="00B759C8"/>
    <w:rsid w:val="00B84CBE"/>
    <w:rsid w:val="00B8765E"/>
    <w:rsid w:val="00B9314D"/>
    <w:rsid w:val="00B95EAC"/>
    <w:rsid w:val="00BA026A"/>
    <w:rsid w:val="00BA195A"/>
    <w:rsid w:val="00BA1E0D"/>
    <w:rsid w:val="00BA4171"/>
    <w:rsid w:val="00BA6A8A"/>
    <w:rsid w:val="00BA7AF2"/>
    <w:rsid w:val="00BC10D0"/>
    <w:rsid w:val="00BD2089"/>
    <w:rsid w:val="00BD5E2D"/>
    <w:rsid w:val="00BD6B38"/>
    <w:rsid w:val="00BE7204"/>
    <w:rsid w:val="00BF5EEC"/>
    <w:rsid w:val="00C06AB9"/>
    <w:rsid w:val="00C157C4"/>
    <w:rsid w:val="00C257C7"/>
    <w:rsid w:val="00C26B71"/>
    <w:rsid w:val="00C300B6"/>
    <w:rsid w:val="00C30CA0"/>
    <w:rsid w:val="00C31704"/>
    <w:rsid w:val="00C33312"/>
    <w:rsid w:val="00C34313"/>
    <w:rsid w:val="00C436EC"/>
    <w:rsid w:val="00C53B45"/>
    <w:rsid w:val="00C6792A"/>
    <w:rsid w:val="00C83D0F"/>
    <w:rsid w:val="00CA06AF"/>
    <w:rsid w:val="00CA51FF"/>
    <w:rsid w:val="00CA7766"/>
    <w:rsid w:val="00CB1B59"/>
    <w:rsid w:val="00CB2388"/>
    <w:rsid w:val="00CB2538"/>
    <w:rsid w:val="00CB5E89"/>
    <w:rsid w:val="00CB7519"/>
    <w:rsid w:val="00CD512A"/>
    <w:rsid w:val="00CE2CA1"/>
    <w:rsid w:val="00CE50B5"/>
    <w:rsid w:val="00CF653D"/>
    <w:rsid w:val="00CF6AF6"/>
    <w:rsid w:val="00D232FD"/>
    <w:rsid w:val="00D34AB4"/>
    <w:rsid w:val="00D40650"/>
    <w:rsid w:val="00D518B2"/>
    <w:rsid w:val="00D65EDE"/>
    <w:rsid w:val="00D70D20"/>
    <w:rsid w:val="00D81F61"/>
    <w:rsid w:val="00D867AB"/>
    <w:rsid w:val="00DB0819"/>
    <w:rsid w:val="00DB314C"/>
    <w:rsid w:val="00DB43F7"/>
    <w:rsid w:val="00DC3914"/>
    <w:rsid w:val="00DC6539"/>
    <w:rsid w:val="00DD1771"/>
    <w:rsid w:val="00DD6D38"/>
    <w:rsid w:val="00DE2277"/>
    <w:rsid w:val="00DE780D"/>
    <w:rsid w:val="00DF082E"/>
    <w:rsid w:val="00DF0C87"/>
    <w:rsid w:val="00DF4822"/>
    <w:rsid w:val="00DF4C90"/>
    <w:rsid w:val="00DF66E9"/>
    <w:rsid w:val="00E10B23"/>
    <w:rsid w:val="00E20299"/>
    <w:rsid w:val="00E24344"/>
    <w:rsid w:val="00E4016E"/>
    <w:rsid w:val="00E4307D"/>
    <w:rsid w:val="00E46CE6"/>
    <w:rsid w:val="00E704FE"/>
    <w:rsid w:val="00E8034F"/>
    <w:rsid w:val="00E87862"/>
    <w:rsid w:val="00E910A4"/>
    <w:rsid w:val="00E91A2E"/>
    <w:rsid w:val="00EB72EC"/>
    <w:rsid w:val="00ED3D9A"/>
    <w:rsid w:val="00ED54C3"/>
    <w:rsid w:val="00EE2F21"/>
    <w:rsid w:val="00EE5419"/>
    <w:rsid w:val="00EE5954"/>
    <w:rsid w:val="00EF057A"/>
    <w:rsid w:val="00EF4F36"/>
    <w:rsid w:val="00EF53AD"/>
    <w:rsid w:val="00EF7843"/>
    <w:rsid w:val="00F00607"/>
    <w:rsid w:val="00F050B2"/>
    <w:rsid w:val="00F05B90"/>
    <w:rsid w:val="00F22C4E"/>
    <w:rsid w:val="00F24BAE"/>
    <w:rsid w:val="00F26CD7"/>
    <w:rsid w:val="00F33958"/>
    <w:rsid w:val="00F514FF"/>
    <w:rsid w:val="00F7548D"/>
    <w:rsid w:val="00F76814"/>
    <w:rsid w:val="00F779DF"/>
    <w:rsid w:val="00F83BFE"/>
    <w:rsid w:val="00F858F2"/>
    <w:rsid w:val="00FA4E6E"/>
    <w:rsid w:val="00FB1497"/>
    <w:rsid w:val="00FD1801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  <w14:docId w14:val="48D39593"/>
  <w15:docId w15:val="{D98A6780-3CB3-4C43-926A-5289F64F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45"/>
  </w:style>
  <w:style w:type="paragraph" w:styleId="Footer">
    <w:name w:val="footer"/>
    <w:basedOn w:val="Normal"/>
    <w:link w:val="FooterChar"/>
    <w:uiPriority w:val="99"/>
    <w:unhideWhenUsed/>
    <w:rsid w:val="00C53B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45"/>
  </w:style>
  <w:style w:type="paragraph" w:styleId="BalloonText">
    <w:name w:val="Balloon Text"/>
    <w:basedOn w:val="Normal"/>
    <w:link w:val="BalloonTextChar"/>
    <w:uiPriority w:val="99"/>
    <w:semiHidden/>
    <w:unhideWhenUsed/>
    <w:rsid w:val="00CE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6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D747A"/>
  </w:style>
  <w:style w:type="character" w:styleId="Hyperlink">
    <w:name w:val="Hyperlink"/>
    <w:basedOn w:val="DefaultParagraphFont"/>
    <w:uiPriority w:val="99"/>
    <w:unhideWhenUsed/>
    <w:rsid w:val="00192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81F61"/>
    <w:rPr>
      <w:color w:val="808080"/>
    </w:rPr>
  </w:style>
  <w:style w:type="table" w:styleId="PlainTable1">
    <w:name w:val="Plain Table 1"/>
    <w:basedOn w:val="TableNormal"/>
    <w:uiPriority w:val="41"/>
    <w:rsid w:val="00ED54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0F7DB5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0F7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referrals@wirral.gcsx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localofferwirral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B5BA-BA05-44D3-A7AE-2AF2C268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Manda Sides</dc:creator>
  <cp:lastModifiedBy>Blake, Ben</cp:lastModifiedBy>
  <cp:revision>40</cp:revision>
  <cp:lastPrinted>2016-08-26T10:39:00Z</cp:lastPrinted>
  <dcterms:created xsi:type="dcterms:W3CDTF">2018-09-18T19:11:00Z</dcterms:created>
  <dcterms:modified xsi:type="dcterms:W3CDTF">2018-10-18T10:49:00Z</dcterms:modified>
</cp:coreProperties>
</file>