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BC3BFC" w:rsidRDefault="00510E4D" w:rsidP="00670DB5">
      <w:pPr>
        <w:jc w:val="center"/>
        <w:rPr>
          <w:rFonts w:asciiTheme="minorHAnsi" w:hAnsiTheme="minorHAnsi"/>
          <w:b/>
          <w:color w:val="0070C0"/>
          <w:sz w:val="36"/>
          <w:szCs w:val="36"/>
          <w:u w:val="single"/>
        </w:rPr>
      </w:pPr>
      <w:r w:rsidRPr="00BC3BFC">
        <w:rPr>
          <w:rFonts w:asciiTheme="minorHAnsi" w:hAnsiTheme="minorHAnsi"/>
          <w:b/>
          <w:color w:val="0070C0"/>
          <w:sz w:val="36"/>
          <w:szCs w:val="36"/>
          <w:u w:val="single"/>
        </w:rPr>
        <w:t>SEND INFORMATION E</w:t>
      </w:r>
      <w:r w:rsidR="00C03DA1">
        <w:rPr>
          <w:rFonts w:asciiTheme="minorHAnsi" w:hAnsiTheme="minorHAnsi"/>
          <w:b/>
          <w:color w:val="0070C0"/>
          <w:sz w:val="36"/>
          <w:szCs w:val="36"/>
          <w:u w:val="single"/>
        </w:rPr>
        <w:t>XCHANGE</w:t>
      </w:r>
      <w:r w:rsidR="00DF068D" w:rsidRPr="00BC3BFC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</w:t>
      </w:r>
      <w:r w:rsidRPr="00BC3BFC">
        <w:rPr>
          <w:rFonts w:asciiTheme="minorHAnsi" w:hAnsiTheme="minorHAnsi"/>
          <w:b/>
          <w:color w:val="0070C0"/>
          <w:sz w:val="36"/>
          <w:szCs w:val="36"/>
          <w:u w:val="single"/>
        </w:rPr>
        <w:t>(</w:t>
      </w:r>
      <w:r w:rsidR="008E3652">
        <w:rPr>
          <w:rFonts w:asciiTheme="minorHAnsi" w:hAnsiTheme="minorHAnsi"/>
          <w:b/>
          <w:color w:val="0070C0"/>
          <w:sz w:val="36"/>
          <w:szCs w:val="36"/>
          <w:u w:val="single"/>
        </w:rPr>
        <w:t>3rd</w:t>
      </w:r>
      <w:r w:rsidR="001D46D2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and </w:t>
      </w:r>
      <w:r w:rsidR="008E3652">
        <w:rPr>
          <w:rFonts w:asciiTheme="minorHAnsi" w:hAnsiTheme="minorHAnsi"/>
          <w:b/>
          <w:color w:val="0070C0"/>
          <w:sz w:val="36"/>
          <w:szCs w:val="36"/>
          <w:u w:val="single"/>
        </w:rPr>
        <w:t>4</w:t>
      </w:r>
      <w:r w:rsidR="001D46D2" w:rsidRPr="001D46D2">
        <w:rPr>
          <w:rFonts w:asciiTheme="minorHAnsi" w:hAnsiTheme="minorHAnsi"/>
          <w:b/>
          <w:color w:val="0070C0"/>
          <w:sz w:val="36"/>
          <w:szCs w:val="36"/>
          <w:u w:val="single"/>
          <w:vertAlign w:val="superscript"/>
        </w:rPr>
        <w:t>th</w:t>
      </w:r>
      <w:r w:rsidR="008E3652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July</w:t>
      </w:r>
      <w:r w:rsidR="001D46D2">
        <w:rPr>
          <w:rFonts w:asciiTheme="minorHAnsi" w:hAnsiTheme="minorHAnsi"/>
          <w:b/>
          <w:color w:val="0070C0"/>
          <w:sz w:val="36"/>
          <w:szCs w:val="36"/>
          <w:u w:val="single"/>
        </w:rPr>
        <w:t xml:space="preserve"> 2018</w:t>
      </w:r>
      <w:r w:rsidRPr="00BC3BFC">
        <w:rPr>
          <w:rFonts w:asciiTheme="minorHAnsi" w:hAnsiTheme="minorHAnsi"/>
          <w:b/>
          <w:color w:val="0070C0"/>
          <w:sz w:val="36"/>
          <w:szCs w:val="36"/>
          <w:u w:val="single"/>
        </w:rPr>
        <w:t>)</w:t>
      </w:r>
    </w:p>
    <w:p w:rsidR="00477E28" w:rsidRDefault="00477E28" w:rsidP="00670DB5">
      <w:pPr>
        <w:jc w:val="center"/>
        <w:rPr>
          <w:rFonts w:asciiTheme="minorHAnsi" w:hAnsiTheme="minorHAnsi"/>
          <w:b/>
          <w:sz w:val="32"/>
          <w:szCs w:val="32"/>
        </w:rPr>
      </w:pPr>
    </w:p>
    <w:p w:rsidR="00510E4D" w:rsidRPr="00670DB5" w:rsidRDefault="00510E4D" w:rsidP="00670DB5">
      <w:pPr>
        <w:jc w:val="center"/>
        <w:rPr>
          <w:rFonts w:asciiTheme="minorHAnsi" w:hAnsiTheme="minorHAnsi"/>
          <w:b/>
          <w:sz w:val="32"/>
          <w:szCs w:val="32"/>
        </w:rPr>
      </w:pPr>
      <w:r w:rsidRPr="00670DB5">
        <w:rPr>
          <w:rFonts w:asciiTheme="minorHAnsi" w:hAnsiTheme="minorHAnsi"/>
          <w:b/>
          <w:sz w:val="32"/>
          <w:szCs w:val="32"/>
        </w:rPr>
        <w:t xml:space="preserve">ATTENDEE </w:t>
      </w:r>
      <w:r w:rsidR="00366D69" w:rsidRPr="00670DB5">
        <w:rPr>
          <w:rFonts w:asciiTheme="minorHAnsi" w:hAnsiTheme="minorHAnsi"/>
          <w:b/>
          <w:sz w:val="32"/>
          <w:szCs w:val="32"/>
        </w:rPr>
        <w:t>EVALUATION</w:t>
      </w:r>
    </w:p>
    <w:p w:rsidR="00DD4639" w:rsidRDefault="00DD4639" w:rsidP="00DD4639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</w:p>
    <w:p w:rsidR="00477E28" w:rsidRDefault="00477E28" w:rsidP="00DD4639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</w:p>
    <w:p w:rsidR="00366D69" w:rsidRPr="00706F68" w:rsidRDefault="00366D69" w:rsidP="00776388">
      <w:pPr>
        <w:pStyle w:val="ListParagraph"/>
        <w:numPr>
          <w:ilvl w:val="0"/>
          <w:numId w:val="19"/>
        </w:numPr>
        <w:ind w:left="284" w:hanging="284"/>
        <w:rPr>
          <w:rFonts w:asciiTheme="minorHAnsi" w:hAnsiTheme="minorHAnsi"/>
          <w:szCs w:val="24"/>
        </w:rPr>
      </w:pPr>
      <w:r w:rsidRPr="00706F68">
        <w:rPr>
          <w:rFonts w:asciiTheme="minorHAnsi" w:hAnsiTheme="minorHAnsi"/>
          <w:szCs w:val="24"/>
        </w:rPr>
        <w:t xml:space="preserve">A total of </w:t>
      </w:r>
      <w:r w:rsidR="008E3652">
        <w:rPr>
          <w:rFonts w:asciiTheme="minorHAnsi" w:hAnsiTheme="minorHAnsi"/>
          <w:szCs w:val="24"/>
        </w:rPr>
        <w:t>71</w:t>
      </w:r>
      <w:r w:rsidR="00167C2B">
        <w:rPr>
          <w:rFonts w:asciiTheme="minorHAnsi" w:hAnsiTheme="minorHAnsi"/>
          <w:color w:val="00B050"/>
          <w:szCs w:val="24"/>
        </w:rPr>
        <w:t xml:space="preserve"> </w:t>
      </w:r>
      <w:r w:rsidRPr="00706F68">
        <w:rPr>
          <w:rFonts w:asciiTheme="minorHAnsi" w:hAnsiTheme="minorHAnsi"/>
          <w:szCs w:val="24"/>
        </w:rPr>
        <w:t xml:space="preserve">people </w:t>
      </w:r>
      <w:r w:rsidR="001D46D2">
        <w:rPr>
          <w:rFonts w:asciiTheme="minorHAnsi" w:hAnsiTheme="minorHAnsi"/>
          <w:szCs w:val="24"/>
        </w:rPr>
        <w:t>attended</w:t>
      </w:r>
      <w:r w:rsidRPr="00706F68">
        <w:rPr>
          <w:rFonts w:asciiTheme="minorHAnsi" w:hAnsiTheme="minorHAnsi"/>
          <w:szCs w:val="24"/>
        </w:rPr>
        <w:t xml:space="preserve"> across the 2 sessions</w:t>
      </w:r>
      <w:r w:rsidR="009A6D5D">
        <w:rPr>
          <w:rFonts w:asciiTheme="minorHAnsi" w:hAnsiTheme="minorHAnsi"/>
          <w:szCs w:val="24"/>
        </w:rPr>
        <w:t>,</w:t>
      </w:r>
      <w:r w:rsidR="00FB04F3" w:rsidRPr="00706F68">
        <w:rPr>
          <w:rFonts w:asciiTheme="minorHAnsi" w:hAnsiTheme="minorHAnsi"/>
          <w:szCs w:val="24"/>
        </w:rPr>
        <w:t xml:space="preserve"> </w:t>
      </w:r>
      <w:r w:rsidR="008E3652">
        <w:rPr>
          <w:rFonts w:asciiTheme="minorHAnsi" w:hAnsiTheme="minorHAnsi"/>
          <w:szCs w:val="24"/>
        </w:rPr>
        <w:t>37</w:t>
      </w:r>
      <w:r w:rsidR="00211092">
        <w:rPr>
          <w:rFonts w:asciiTheme="minorHAnsi" w:hAnsiTheme="minorHAnsi"/>
          <w:szCs w:val="24"/>
        </w:rPr>
        <w:t xml:space="preserve"> </w:t>
      </w:r>
      <w:r w:rsidR="00FB04F3" w:rsidRPr="00706F68">
        <w:rPr>
          <w:rFonts w:asciiTheme="minorHAnsi" w:hAnsiTheme="minorHAnsi"/>
          <w:szCs w:val="24"/>
        </w:rPr>
        <w:t xml:space="preserve">people than the </w:t>
      </w:r>
      <w:r w:rsidR="008E3652">
        <w:rPr>
          <w:rFonts w:asciiTheme="minorHAnsi" w:hAnsiTheme="minorHAnsi"/>
          <w:szCs w:val="24"/>
        </w:rPr>
        <w:t xml:space="preserve">April </w:t>
      </w:r>
      <w:r w:rsidR="00FB04F3" w:rsidRPr="00706F68">
        <w:rPr>
          <w:rFonts w:asciiTheme="minorHAnsi" w:hAnsiTheme="minorHAnsi"/>
          <w:szCs w:val="24"/>
        </w:rPr>
        <w:t xml:space="preserve">Exchange. </w:t>
      </w:r>
      <w:r w:rsidR="00DD4639">
        <w:rPr>
          <w:rFonts w:asciiTheme="minorHAnsi" w:hAnsiTheme="minorHAnsi"/>
          <w:szCs w:val="24"/>
        </w:rPr>
        <w:t xml:space="preserve">Despite reminders not all the attendees signed the register. </w:t>
      </w:r>
    </w:p>
    <w:p w:rsidR="00366D69" w:rsidRPr="00706F68" w:rsidRDefault="00366D69" w:rsidP="00366D69">
      <w:pPr>
        <w:rPr>
          <w:rFonts w:asciiTheme="minorHAnsi" w:hAnsiTheme="minorHAnsi"/>
          <w:szCs w:val="24"/>
        </w:rPr>
      </w:pPr>
    </w:p>
    <w:p w:rsidR="00366D69" w:rsidRDefault="00167C2B" w:rsidP="00366D69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776388">
        <w:rPr>
          <w:rFonts w:asciiTheme="minorHAnsi" w:hAnsiTheme="minorHAnsi"/>
          <w:szCs w:val="24"/>
        </w:rPr>
        <w:t xml:space="preserve"> </w:t>
      </w:r>
      <w:r w:rsidR="00BA30A9">
        <w:rPr>
          <w:rFonts w:asciiTheme="minorHAnsi" w:hAnsiTheme="minorHAnsi"/>
          <w:szCs w:val="24"/>
        </w:rPr>
        <w:t xml:space="preserve">  </w:t>
      </w:r>
      <w:r w:rsidR="001D46D2">
        <w:rPr>
          <w:rFonts w:asciiTheme="minorHAnsi" w:hAnsiTheme="minorHAnsi"/>
          <w:szCs w:val="24"/>
        </w:rPr>
        <w:t xml:space="preserve"> </w:t>
      </w:r>
      <w:r w:rsidR="008E3652">
        <w:rPr>
          <w:rFonts w:asciiTheme="minorHAnsi" w:hAnsiTheme="minorHAnsi"/>
          <w:szCs w:val="24"/>
        </w:rPr>
        <w:t xml:space="preserve">34 </w:t>
      </w:r>
      <w:r w:rsidR="00366D69" w:rsidRPr="00167C2B">
        <w:rPr>
          <w:rFonts w:asciiTheme="minorHAnsi" w:hAnsiTheme="minorHAnsi"/>
          <w:szCs w:val="24"/>
        </w:rPr>
        <w:t xml:space="preserve">people attended the </w:t>
      </w:r>
      <w:r w:rsidR="009A6D5D" w:rsidRPr="00167C2B">
        <w:rPr>
          <w:rFonts w:asciiTheme="minorHAnsi" w:hAnsiTheme="minorHAnsi"/>
          <w:szCs w:val="24"/>
        </w:rPr>
        <w:t>Tuesday afternoon</w:t>
      </w:r>
      <w:r w:rsidR="00366D69" w:rsidRPr="00167C2B">
        <w:rPr>
          <w:rFonts w:asciiTheme="minorHAnsi" w:hAnsiTheme="minorHAnsi"/>
          <w:szCs w:val="24"/>
        </w:rPr>
        <w:t xml:space="preserve"> session and </w:t>
      </w:r>
      <w:r w:rsidR="008E3652">
        <w:rPr>
          <w:rFonts w:asciiTheme="minorHAnsi" w:hAnsiTheme="minorHAnsi"/>
          <w:szCs w:val="24"/>
        </w:rPr>
        <w:t>22</w:t>
      </w:r>
      <w:r w:rsidR="00211092">
        <w:rPr>
          <w:rFonts w:asciiTheme="minorHAnsi" w:hAnsiTheme="minorHAnsi"/>
          <w:szCs w:val="24"/>
        </w:rPr>
        <w:t xml:space="preserve"> </w:t>
      </w:r>
      <w:r w:rsidR="00366D69" w:rsidRPr="00167C2B">
        <w:rPr>
          <w:rFonts w:asciiTheme="minorHAnsi" w:hAnsiTheme="minorHAnsi"/>
          <w:szCs w:val="24"/>
        </w:rPr>
        <w:t xml:space="preserve">of them completed the evaluation equating to </w:t>
      </w:r>
      <w:r w:rsidR="008E3652">
        <w:rPr>
          <w:rFonts w:asciiTheme="minorHAnsi" w:hAnsiTheme="minorHAnsi"/>
          <w:szCs w:val="24"/>
        </w:rPr>
        <w:t>65</w:t>
      </w:r>
      <w:r w:rsidR="00366D69" w:rsidRPr="00167C2B">
        <w:rPr>
          <w:rFonts w:asciiTheme="minorHAnsi" w:hAnsiTheme="minorHAnsi"/>
          <w:szCs w:val="24"/>
        </w:rPr>
        <w:t>% of the attendees</w:t>
      </w:r>
      <w:r w:rsidR="00670DB5" w:rsidRPr="00167C2B">
        <w:rPr>
          <w:rFonts w:asciiTheme="minorHAnsi" w:hAnsiTheme="minorHAnsi"/>
          <w:szCs w:val="24"/>
        </w:rPr>
        <w:t>.</w:t>
      </w:r>
      <w:r w:rsidR="009A6D5D" w:rsidRPr="00167C2B">
        <w:rPr>
          <w:rFonts w:asciiTheme="minorHAnsi" w:hAnsiTheme="minorHAnsi"/>
          <w:szCs w:val="24"/>
        </w:rPr>
        <w:t xml:space="preserve"> </w:t>
      </w:r>
    </w:p>
    <w:p w:rsidR="00167C2B" w:rsidRPr="00167C2B" w:rsidRDefault="00167C2B" w:rsidP="00167C2B">
      <w:pPr>
        <w:pStyle w:val="ListParagraph"/>
        <w:ind w:left="0"/>
        <w:rPr>
          <w:rFonts w:asciiTheme="minorHAnsi" w:hAnsiTheme="minorHAnsi"/>
          <w:szCs w:val="24"/>
        </w:rPr>
      </w:pPr>
    </w:p>
    <w:p w:rsidR="00FB04F3" w:rsidRPr="00706F68" w:rsidRDefault="00A75D41" w:rsidP="00FB04F3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366D69" w:rsidRPr="00706F68">
        <w:rPr>
          <w:rFonts w:asciiTheme="minorHAnsi" w:hAnsiTheme="minorHAnsi"/>
          <w:szCs w:val="24"/>
        </w:rPr>
        <w:t xml:space="preserve"> </w:t>
      </w:r>
      <w:r w:rsidR="00BA30A9">
        <w:rPr>
          <w:rFonts w:asciiTheme="minorHAnsi" w:hAnsiTheme="minorHAnsi"/>
          <w:szCs w:val="24"/>
        </w:rPr>
        <w:t xml:space="preserve">  </w:t>
      </w:r>
      <w:r w:rsidR="00167C2B">
        <w:rPr>
          <w:rFonts w:asciiTheme="minorHAnsi" w:hAnsiTheme="minorHAnsi"/>
          <w:color w:val="00B050"/>
          <w:szCs w:val="24"/>
        </w:rPr>
        <w:t xml:space="preserve"> </w:t>
      </w:r>
      <w:r w:rsidR="008E3652">
        <w:rPr>
          <w:rFonts w:asciiTheme="minorHAnsi" w:hAnsiTheme="minorHAnsi"/>
          <w:color w:val="000000" w:themeColor="text1"/>
          <w:szCs w:val="24"/>
        </w:rPr>
        <w:t>37</w:t>
      </w:r>
      <w:r w:rsidR="008E3652">
        <w:rPr>
          <w:rFonts w:asciiTheme="minorHAnsi" w:hAnsiTheme="minorHAnsi"/>
          <w:color w:val="00B050"/>
          <w:szCs w:val="24"/>
        </w:rPr>
        <w:t xml:space="preserve"> </w:t>
      </w:r>
      <w:r w:rsidR="00366D69" w:rsidRPr="00706F68">
        <w:rPr>
          <w:rFonts w:asciiTheme="minorHAnsi" w:hAnsiTheme="minorHAnsi"/>
          <w:szCs w:val="24"/>
        </w:rPr>
        <w:t>people atten</w:t>
      </w:r>
      <w:r w:rsidR="00706F68">
        <w:rPr>
          <w:rFonts w:asciiTheme="minorHAnsi" w:hAnsiTheme="minorHAnsi"/>
          <w:szCs w:val="24"/>
        </w:rPr>
        <w:t>ded the</w:t>
      </w:r>
      <w:r w:rsidR="009A6D5D">
        <w:rPr>
          <w:rFonts w:asciiTheme="minorHAnsi" w:hAnsiTheme="minorHAnsi"/>
          <w:szCs w:val="24"/>
        </w:rPr>
        <w:t xml:space="preserve"> </w:t>
      </w:r>
      <w:r w:rsidR="00167C2B">
        <w:rPr>
          <w:rFonts w:asciiTheme="minorHAnsi" w:hAnsiTheme="minorHAnsi"/>
          <w:szCs w:val="24"/>
        </w:rPr>
        <w:t>Wednesday morning</w:t>
      </w:r>
      <w:r w:rsidR="00706F68">
        <w:rPr>
          <w:rFonts w:asciiTheme="minorHAnsi" w:hAnsiTheme="minorHAnsi"/>
          <w:szCs w:val="24"/>
        </w:rPr>
        <w:t xml:space="preserve"> session and</w:t>
      </w:r>
      <w:r w:rsidR="00167C2B">
        <w:rPr>
          <w:rFonts w:asciiTheme="minorHAnsi" w:hAnsiTheme="minorHAnsi"/>
          <w:szCs w:val="24"/>
        </w:rPr>
        <w:t xml:space="preserve"> </w:t>
      </w:r>
      <w:r w:rsidR="008E3652">
        <w:rPr>
          <w:rFonts w:asciiTheme="minorHAnsi" w:hAnsiTheme="minorHAnsi"/>
          <w:szCs w:val="24"/>
        </w:rPr>
        <w:t>20</w:t>
      </w:r>
      <w:r w:rsidR="008760B8">
        <w:rPr>
          <w:rFonts w:asciiTheme="minorHAnsi" w:hAnsiTheme="minorHAnsi"/>
          <w:szCs w:val="24"/>
        </w:rPr>
        <w:t xml:space="preserve"> </w:t>
      </w:r>
      <w:r w:rsidR="00366D69" w:rsidRPr="00706F68">
        <w:rPr>
          <w:rFonts w:asciiTheme="minorHAnsi" w:hAnsiTheme="minorHAnsi"/>
          <w:szCs w:val="24"/>
        </w:rPr>
        <w:t xml:space="preserve">of them completed the evaluation equating to </w:t>
      </w:r>
      <w:r w:rsidR="008E3652">
        <w:rPr>
          <w:rFonts w:asciiTheme="minorHAnsi" w:hAnsiTheme="minorHAnsi"/>
          <w:szCs w:val="24"/>
        </w:rPr>
        <w:t>54</w:t>
      </w:r>
      <w:r w:rsidR="00366D69" w:rsidRPr="00706F68">
        <w:rPr>
          <w:rFonts w:asciiTheme="minorHAnsi" w:hAnsiTheme="minorHAnsi"/>
          <w:szCs w:val="24"/>
        </w:rPr>
        <w:t>% of the attendees</w:t>
      </w:r>
      <w:r w:rsidR="00670DB5" w:rsidRPr="00706F68">
        <w:rPr>
          <w:rFonts w:asciiTheme="minorHAnsi" w:hAnsiTheme="minorHAnsi"/>
          <w:szCs w:val="24"/>
        </w:rPr>
        <w:t>.</w:t>
      </w:r>
    </w:p>
    <w:p w:rsidR="00366D69" w:rsidRPr="00706F68" w:rsidRDefault="00366D69" w:rsidP="00366D69">
      <w:pPr>
        <w:pStyle w:val="ListParagraph"/>
        <w:rPr>
          <w:rFonts w:asciiTheme="minorHAnsi" w:hAnsiTheme="minorHAnsi"/>
          <w:szCs w:val="24"/>
        </w:rPr>
      </w:pPr>
    </w:p>
    <w:p w:rsidR="006740AF" w:rsidRDefault="00A75D41" w:rsidP="00FD16EE">
      <w:pPr>
        <w:pStyle w:val="ListParagraph"/>
        <w:numPr>
          <w:ilvl w:val="0"/>
          <w:numId w:val="1"/>
        </w:numPr>
        <w:spacing w:before="360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A30A9">
        <w:rPr>
          <w:rFonts w:asciiTheme="minorHAnsi" w:hAnsiTheme="minorHAnsi"/>
          <w:szCs w:val="24"/>
        </w:rPr>
        <w:t xml:space="preserve"> </w:t>
      </w:r>
      <w:r w:rsidR="00825876" w:rsidRPr="00706F68">
        <w:rPr>
          <w:rFonts w:asciiTheme="minorHAnsi" w:hAnsiTheme="minorHAnsi"/>
          <w:szCs w:val="24"/>
        </w:rPr>
        <w:t>The vast majority of attendees, some</w:t>
      </w:r>
      <w:r>
        <w:rPr>
          <w:rFonts w:asciiTheme="minorHAnsi" w:hAnsiTheme="minorHAnsi"/>
          <w:szCs w:val="24"/>
        </w:rPr>
        <w:t xml:space="preserve"> 64</w:t>
      </w:r>
      <w:r w:rsidR="00825876" w:rsidRPr="00706F68">
        <w:rPr>
          <w:rFonts w:asciiTheme="minorHAnsi" w:hAnsiTheme="minorHAnsi"/>
          <w:szCs w:val="24"/>
        </w:rPr>
        <w:t>% represented Wirr</w:t>
      </w:r>
      <w:r w:rsidR="00312B49">
        <w:rPr>
          <w:rFonts w:asciiTheme="minorHAnsi" w:hAnsiTheme="minorHAnsi"/>
          <w:szCs w:val="24"/>
        </w:rPr>
        <w:t>al Primary schools,</w:t>
      </w:r>
      <w:r w:rsidR="00825876" w:rsidRPr="00706F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</w:t>
      </w:r>
      <w:r w:rsidR="00825876" w:rsidRPr="00706F68">
        <w:rPr>
          <w:rFonts w:asciiTheme="minorHAnsi" w:hAnsiTheme="minorHAnsi"/>
          <w:szCs w:val="24"/>
        </w:rPr>
        <w:t>% represented Secondary schools</w:t>
      </w:r>
      <w:r>
        <w:rPr>
          <w:rFonts w:asciiTheme="minorHAnsi" w:hAnsiTheme="minorHAnsi"/>
          <w:szCs w:val="24"/>
        </w:rPr>
        <w:t xml:space="preserve"> &amp; FE Colleges</w:t>
      </w:r>
      <w:r w:rsidR="001D46D2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3</w:t>
      </w:r>
      <w:r w:rsidR="001D46D2">
        <w:rPr>
          <w:rFonts w:asciiTheme="minorHAnsi" w:hAnsiTheme="minorHAnsi"/>
          <w:szCs w:val="24"/>
        </w:rPr>
        <w:t xml:space="preserve">% represented Independent schools, </w:t>
      </w:r>
      <w:r>
        <w:rPr>
          <w:rFonts w:asciiTheme="minorHAnsi" w:hAnsiTheme="minorHAnsi"/>
          <w:szCs w:val="24"/>
        </w:rPr>
        <w:t>2</w:t>
      </w:r>
      <w:r w:rsidR="001D46D2">
        <w:rPr>
          <w:rFonts w:asciiTheme="minorHAnsi" w:hAnsiTheme="minorHAnsi"/>
          <w:szCs w:val="24"/>
        </w:rPr>
        <w:t xml:space="preserve">% represented Special schools, </w:t>
      </w:r>
      <w:r>
        <w:rPr>
          <w:rFonts w:asciiTheme="minorHAnsi" w:hAnsiTheme="minorHAnsi"/>
          <w:szCs w:val="24"/>
        </w:rPr>
        <w:t>2% represented Nurseries, 2</w:t>
      </w:r>
      <w:r w:rsidR="001D46D2">
        <w:rPr>
          <w:rFonts w:asciiTheme="minorHAnsi" w:hAnsiTheme="minorHAnsi"/>
          <w:szCs w:val="24"/>
        </w:rPr>
        <w:t xml:space="preserve">% represented Social Care, </w:t>
      </w:r>
      <w:r>
        <w:rPr>
          <w:rFonts w:asciiTheme="minorHAnsi" w:hAnsiTheme="minorHAnsi"/>
          <w:szCs w:val="24"/>
        </w:rPr>
        <w:t>7</w:t>
      </w:r>
      <w:r w:rsidR="001D46D2">
        <w:rPr>
          <w:rFonts w:asciiTheme="minorHAnsi" w:hAnsiTheme="minorHAnsi"/>
          <w:szCs w:val="24"/>
        </w:rPr>
        <w:t>% represented Health</w:t>
      </w:r>
      <w:r>
        <w:rPr>
          <w:rFonts w:asciiTheme="minorHAnsi" w:hAnsiTheme="minorHAnsi"/>
          <w:szCs w:val="24"/>
        </w:rPr>
        <w:t xml:space="preserve">, 3% represented Independent bodies </w:t>
      </w:r>
      <w:r w:rsidR="001D46D2">
        <w:rPr>
          <w:rFonts w:asciiTheme="minorHAnsi" w:hAnsiTheme="minorHAnsi"/>
          <w:szCs w:val="24"/>
        </w:rPr>
        <w:t xml:space="preserve">and </w:t>
      </w:r>
      <w:r w:rsidR="0069526F">
        <w:rPr>
          <w:rFonts w:asciiTheme="minorHAnsi" w:hAnsiTheme="minorHAnsi"/>
          <w:szCs w:val="24"/>
        </w:rPr>
        <w:t>10</w:t>
      </w:r>
      <w:r w:rsidR="001D46D2">
        <w:rPr>
          <w:rFonts w:asciiTheme="minorHAnsi" w:hAnsiTheme="minorHAnsi"/>
          <w:szCs w:val="24"/>
        </w:rPr>
        <w:t>% represented the LA</w:t>
      </w:r>
      <w:r>
        <w:rPr>
          <w:rFonts w:asciiTheme="minorHAnsi" w:hAnsiTheme="minorHAnsi"/>
          <w:szCs w:val="24"/>
        </w:rPr>
        <w:t>.</w:t>
      </w:r>
    </w:p>
    <w:p w:rsidR="00715947" w:rsidRPr="00715947" w:rsidRDefault="00715947" w:rsidP="00BA30A9">
      <w:pPr>
        <w:pStyle w:val="ListParagraph"/>
        <w:ind w:left="284"/>
        <w:rPr>
          <w:rFonts w:asciiTheme="minorHAnsi" w:hAnsiTheme="minorHAnsi"/>
          <w:szCs w:val="24"/>
        </w:rPr>
      </w:pPr>
    </w:p>
    <w:p w:rsidR="00477E28" w:rsidRPr="00477E28" w:rsidRDefault="00BA30A9" w:rsidP="00FD16EE">
      <w:pPr>
        <w:pStyle w:val="ListParagraph"/>
        <w:numPr>
          <w:ilvl w:val="0"/>
          <w:numId w:val="1"/>
        </w:numPr>
        <w:spacing w:before="360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FD16EE">
        <w:rPr>
          <w:rFonts w:asciiTheme="minorHAnsi" w:hAnsiTheme="minorHAnsi"/>
          <w:szCs w:val="24"/>
        </w:rPr>
        <w:t xml:space="preserve"> </w:t>
      </w:r>
      <w:r w:rsidR="008E3652">
        <w:rPr>
          <w:rFonts w:asciiTheme="minorHAnsi" w:hAnsiTheme="minorHAnsi"/>
          <w:szCs w:val="24"/>
        </w:rPr>
        <w:t>42 attendees (</w:t>
      </w:r>
      <w:r w:rsidR="000322F1">
        <w:rPr>
          <w:rFonts w:asciiTheme="minorHAnsi" w:hAnsiTheme="minorHAnsi"/>
          <w:szCs w:val="24"/>
        </w:rPr>
        <w:t>59</w:t>
      </w:r>
      <w:r w:rsidR="00715947">
        <w:rPr>
          <w:rFonts w:asciiTheme="minorHAnsi" w:hAnsiTheme="minorHAnsi"/>
          <w:szCs w:val="24"/>
        </w:rPr>
        <w:t>%) completed feedback forms.</w:t>
      </w:r>
      <w:r w:rsidR="00477E28">
        <w:rPr>
          <w:rFonts w:asciiTheme="minorHAnsi" w:hAnsiTheme="minorHAnsi"/>
          <w:szCs w:val="24"/>
        </w:rPr>
        <w:br/>
      </w:r>
    </w:p>
    <w:p w:rsidR="006740AF" w:rsidRPr="00706F68" w:rsidRDefault="00D8736C" w:rsidP="00477E28">
      <w:pPr>
        <w:pStyle w:val="ListParagraph"/>
        <w:numPr>
          <w:ilvl w:val="0"/>
          <w:numId w:val="1"/>
        </w:numPr>
        <w:spacing w:before="36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A30A9">
        <w:rPr>
          <w:rFonts w:asciiTheme="minorHAnsi" w:hAnsiTheme="minorHAnsi"/>
          <w:szCs w:val="24"/>
        </w:rPr>
        <w:t xml:space="preserve">  </w:t>
      </w:r>
      <w:r w:rsidR="00FD16EE">
        <w:rPr>
          <w:rFonts w:asciiTheme="minorHAnsi" w:hAnsiTheme="minorHAnsi"/>
          <w:szCs w:val="24"/>
        </w:rPr>
        <w:t xml:space="preserve"> </w:t>
      </w:r>
      <w:r w:rsidR="00715947">
        <w:rPr>
          <w:rFonts w:asciiTheme="minorHAnsi" w:hAnsiTheme="minorHAnsi"/>
          <w:szCs w:val="24"/>
        </w:rPr>
        <w:t>Feedbac</w:t>
      </w:r>
      <w:r w:rsidR="006740AF" w:rsidRPr="00706F68">
        <w:rPr>
          <w:rFonts w:asciiTheme="minorHAnsi" w:hAnsiTheme="minorHAnsi"/>
          <w:szCs w:val="24"/>
        </w:rPr>
        <w:t xml:space="preserve">k was </w:t>
      </w:r>
      <w:r>
        <w:rPr>
          <w:rFonts w:asciiTheme="minorHAnsi" w:hAnsiTheme="minorHAnsi"/>
          <w:szCs w:val="24"/>
        </w:rPr>
        <w:t xml:space="preserve">really </w:t>
      </w:r>
      <w:r w:rsidR="00167C2B">
        <w:rPr>
          <w:rFonts w:asciiTheme="minorHAnsi" w:hAnsiTheme="minorHAnsi"/>
          <w:szCs w:val="24"/>
        </w:rPr>
        <w:t>encouraging</w:t>
      </w:r>
      <w:r w:rsidR="00DF068D" w:rsidRPr="00706F68">
        <w:rPr>
          <w:rFonts w:asciiTheme="minorHAnsi" w:hAnsiTheme="minorHAnsi"/>
          <w:szCs w:val="24"/>
        </w:rPr>
        <w:t xml:space="preserve"> and </w:t>
      </w:r>
      <w:r w:rsidR="00706F68">
        <w:rPr>
          <w:rFonts w:asciiTheme="minorHAnsi" w:hAnsiTheme="minorHAnsi"/>
          <w:szCs w:val="24"/>
        </w:rPr>
        <w:t>the session</w:t>
      </w:r>
      <w:r w:rsidR="0010242D">
        <w:rPr>
          <w:rFonts w:asciiTheme="minorHAnsi" w:hAnsiTheme="minorHAnsi"/>
          <w:szCs w:val="24"/>
        </w:rPr>
        <w:t>s were</w:t>
      </w:r>
      <w:r w:rsidR="00706F68">
        <w:rPr>
          <w:rFonts w:asciiTheme="minorHAnsi" w:hAnsiTheme="minorHAnsi"/>
          <w:szCs w:val="24"/>
        </w:rPr>
        <w:t xml:space="preserve"> deemed useful (</w:t>
      </w:r>
      <w:r w:rsidR="00DF068D" w:rsidRPr="00706F68">
        <w:rPr>
          <w:rFonts w:asciiTheme="minorHAnsi" w:hAnsiTheme="minorHAnsi"/>
          <w:szCs w:val="24"/>
        </w:rPr>
        <w:t>see attached score ratings)</w:t>
      </w:r>
      <w:r w:rsidR="00670DB5" w:rsidRPr="00706F68">
        <w:rPr>
          <w:rFonts w:asciiTheme="minorHAnsi" w:hAnsiTheme="minorHAnsi"/>
          <w:szCs w:val="24"/>
        </w:rPr>
        <w:t>.</w:t>
      </w:r>
    </w:p>
    <w:p w:rsidR="00DF068D" w:rsidRPr="00706F68" w:rsidRDefault="00DF068D" w:rsidP="00477E28">
      <w:pPr>
        <w:pStyle w:val="ListParagraph"/>
        <w:rPr>
          <w:rFonts w:asciiTheme="minorHAnsi" w:hAnsiTheme="minorHAnsi"/>
          <w:szCs w:val="24"/>
        </w:rPr>
      </w:pPr>
    </w:p>
    <w:p w:rsidR="00DF068D" w:rsidRPr="00706F68" w:rsidRDefault="00BA30A9" w:rsidP="00477E28">
      <w:pPr>
        <w:pStyle w:val="ListParagraph"/>
        <w:numPr>
          <w:ilvl w:val="0"/>
          <w:numId w:val="1"/>
        </w:numPr>
        <w:spacing w:before="36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FD16EE">
        <w:rPr>
          <w:rFonts w:asciiTheme="minorHAnsi" w:hAnsiTheme="minorHAnsi"/>
          <w:szCs w:val="24"/>
        </w:rPr>
        <w:t xml:space="preserve"> </w:t>
      </w:r>
      <w:r w:rsidR="00D8736C">
        <w:rPr>
          <w:rFonts w:asciiTheme="minorHAnsi" w:hAnsiTheme="minorHAnsi"/>
          <w:szCs w:val="24"/>
        </w:rPr>
        <w:t xml:space="preserve"> </w:t>
      </w:r>
      <w:r w:rsidR="0010242D">
        <w:rPr>
          <w:rFonts w:asciiTheme="minorHAnsi" w:hAnsiTheme="minorHAnsi"/>
          <w:szCs w:val="24"/>
        </w:rPr>
        <w:t xml:space="preserve">A range of </w:t>
      </w:r>
      <w:r w:rsidR="00857CD6">
        <w:rPr>
          <w:rFonts w:asciiTheme="minorHAnsi" w:hAnsiTheme="minorHAnsi"/>
          <w:szCs w:val="24"/>
        </w:rPr>
        <w:t xml:space="preserve">general </w:t>
      </w:r>
      <w:r w:rsidR="0010242D">
        <w:rPr>
          <w:rFonts w:asciiTheme="minorHAnsi" w:hAnsiTheme="minorHAnsi"/>
          <w:szCs w:val="24"/>
        </w:rPr>
        <w:t>c</w:t>
      </w:r>
      <w:r w:rsidR="00DF068D" w:rsidRPr="00706F68">
        <w:rPr>
          <w:rFonts w:asciiTheme="minorHAnsi" w:hAnsiTheme="minorHAnsi"/>
          <w:szCs w:val="24"/>
        </w:rPr>
        <w:t xml:space="preserve">omments were left (see </w:t>
      </w:r>
      <w:r w:rsidR="00857CD6">
        <w:rPr>
          <w:rFonts w:asciiTheme="minorHAnsi" w:hAnsiTheme="minorHAnsi"/>
          <w:szCs w:val="24"/>
        </w:rPr>
        <w:t>below</w:t>
      </w:r>
      <w:r w:rsidR="00DF068D" w:rsidRPr="00706F68">
        <w:rPr>
          <w:rFonts w:asciiTheme="minorHAnsi" w:hAnsiTheme="minorHAnsi"/>
          <w:szCs w:val="24"/>
        </w:rPr>
        <w:t>)</w:t>
      </w:r>
      <w:r w:rsidR="00670DB5" w:rsidRPr="00706F68">
        <w:rPr>
          <w:rFonts w:asciiTheme="minorHAnsi" w:hAnsiTheme="minorHAnsi"/>
          <w:szCs w:val="24"/>
        </w:rPr>
        <w:t>.</w:t>
      </w:r>
    </w:p>
    <w:p w:rsidR="00DF068D" w:rsidRPr="00706F68" w:rsidRDefault="00DF068D" w:rsidP="00477E28">
      <w:pPr>
        <w:pStyle w:val="ListParagraph"/>
        <w:rPr>
          <w:rFonts w:asciiTheme="minorHAnsi" w:hAnsiTheme="minorHAnsi"/>
          <w:szCs w:val="24"/>
        </w:rPr>
      </w:pPr>
    </w:p>
    <w:p w:rsidR="00DF068D" w:rsidRDefault="00D8736C" w:rsidP="00477E28">
      <w:pPr>
        <w:pStyle w:val="ListParagraph"/>
        <w:numPr>
          <w:ilvl w:val="0"/>
          <w:numId w:val="1"/>
        </w:numPr>
        <w:spacing w:before="36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D16EE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Suggestions for </w:t>
      </w:r>
      <w:r w:rsidR="00857CD6">
        <w:rPr>
          <w:rFonts w:asciiTheme="minorHAnsi" w:hAnsiTheme="minorHAnsi"/>
          <w:szCs w:val="24"/>
        </w:rPr>
        <w:t xml:space="preserve">guest speakers/topics for </w:t>
      </w:r>
      <w:r>
        <w:rPr>
          <w:rFonts w:asciiTheme="minorHAnsi" w:hAnsiTheme="minorHAnsi"/>
          <w:szCs w:val="24"/>
        </w:rPr>
        <w:t>future Exchanges were made</w:t>
      </w:r>
      <w:r w:rsidR="00670DB5" w:rsidRPr="00706F68">
        <w:rPr>
          <w:rFonts w:asciiTheme="minorHAnsi" w:hAnsiTheme="minorHAnsi"/>
          <w:szCs w:val="24"/>
        </w:rPr>
        <w:t xml:space="preserve"> (see </w:t>
      </w:r>
      <w:r w:rsidR="00857CD6">
        <w:rPr>
          <w:rFonts w:asciiTheme="minorHAnsi" w:hAnsiTheme="minorHAnsi"/>
          <w:szCs w:val="24"/>
        </w:rPr>
        <w:t>below</w:t>
      </w:r>
      <w:r w:rsidR="00670DB5" w:rsidRPr="00706F68">
        <w:rPr>
          <w:rFonts w:asciiTheme="minorHAnsi" w:hAnsiTheme="minorHAnsi"/>
          <w:szCs w:val="24"/>
        </w:rPr>
        <w:t>).</w:t>
      </w:r>
    </w:p>
    <w:p w:rsidR="00857CD6" w:rsidRPr="00857CD6" w:rsidRDefault="00857CD6" w:rsidP="00477E28">
      <w:pPr>
        <w:pStyle w:val="ListParagraph"/>
        <w:rPr>
          <w:rFonts w:asciiTheme="minorHAnsi" w:hAnsiTheme="minorHAnsi"/>
          <w:szCs w:val="24"/>
        </w:rPr>
      </w:pPr>
    </w:p>
    <w:p w:rsidR="00857CD6" w:rsidRPr="00706F68" w:rsidRDefault="00FD16EE" w:rsidP="00477E28">
      <w:pPr>
        <w:pStyle w:val="ListParagraph"/>
        <w:numPr>
          <w:ilvl w:val="0"/>
          <w:numId w:val="1"/>
        </w:numPr>
        <w:spacing w:before="360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857CD6">
        <w:rPr>
          <w:rFonts w:asciiTheme="minorHAnsi" w:hAnsiTheme="minorHAnsi"/>
          <w:szCs w:val="24"/>
        </w:rPr>
        <w:t xml:space="preserve">A series of training needs were identified (see below) </w:t>
      </w:r>
    </w:p>
    <w:p w:rsidR="00DF068D" w:rsidRPr="00706F68" w:rsidRDefault="00DF068D" w:rsidP="00477E28">
      <w:pPr>
        <w:pStyle w:val="ListParagraph"/>
        <w:rPr>
          <w:rFonts w:asciiTheme="minorHAnsi" w:hAnsiTheme="minorHAnsi"/>
          <w:szCs w:val="24"/>
        </w:rPr>
      </w:pPr>
    </w:p>
    <w:p w:rsidR="006740AF" w:rsidRPr="001278B9" w:rsidRDefault="006740AF" w:rsidP="00477E28">
      <w:pPr>
        <w:ind w:left="0"/>
        <w:rPr>
          <w:rFonts w:asciiTheme="minorHAnsi" w:hAnsiTheme="minorHAnsi"/>
          <w:szCs w:val="24"/>
        </w:rPr>
      </w:pPr>
    </w:p>
    <w:p w:rsidR="00825876" w:rsidRPr="00706F68" w:rsidRDefault="00825876" w:rsidP="00477E28">
      <w:pPr>
        <w:pStyle w:val="ListParagraph"/>
        <w:spacing w:before="360"/>
        <w:ind w:left="0"/>
        <w:rPr>
          <w:rFonts w:asciiTheme="minorHAnsi" w:hAnsiTheme="minorHAnsi"/>
          <w:szCs w:val="24"/>
        </w:rPr>
      </w:pPr>
      <w:r w:rsidRPr="00706F68">
        <w:rPr>
          <w:rFonts w:asciiTheme="minorHAnsi" w:hAnsiTheme="minorHAnsi"/>
          <w:szCs w:val="24"/>
        </w:rPr>
        <w:t xml:space="preserve"> </w:t>
      </w:r>
    </w:p>
    <w:p w:rsidR="00825876" w:rsidRPr="00706F68" w:rsidRDefault="00825876" w:rsidP="00825876">
      <w:pPr>
        <w:pStyle w:val="ListParagraph"/>
        <w:spacing w:before="360"/>
        <w:ind w:left="0"/>
        <w:rPr>
          <w:rFonts w:asciiTheme="minorHAnsi" w:hAnsiTheme="minorHAnsi"/>
          <w:szCs w:val="24"/>
        </w:rPr>
      </w:pPr>
    </w:p>
    <w:p w:rsidR="00366D69" w:rsidRPr="00366D69" w:rsidRDefault="00366D69" w:rsidP="00825876">
      <w:pPr>
        <w:pStyle w:val="ListParagraph"/>
        <w:ind w:left="0"/>
        <w:rPr>
          <w:szCs w:val="24"/>
        </w:rPr>
      </w:pPr>
    </w:p>
    <w:p w:rsidR="00273F26" w:rsidRDefault="00273F26">
      <w:pPr>
        <w:rPr>
          <w:szCs w:val="24"/>
        </w:rPr>
      </w:pPr>
    </w:p>
    <w:p w:rsidR="00632EFE" w:rsidRDefault="001C61DA">
      <w:pPr>
        <w:rPr>
          <w:szCs w:val="24"/>
        </w:rPr>
      </w:pPr>
      <w:r>
        <w:rPr>
          <w:noProof/>
          <w:szCs w:val="24"/>
          <w:lang w:eastAsia="en-GB"/>
        </w:rPr>
        <w:lastRenderedPageBreak/>
        <w:drawing>
          <wp:inline distT="0" distB="0" distL="0" distR="0" wp14:anchorId="4E3B0DA9" wp14:editId="4A87EB7A">
            <wp:extent cx="8839200" cy="57340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1DA" w:rsidRDefault="001C61DA" w:rsidP="00632EFE">
      <w:pPr>
        <w:jc w:val="right"/>
        <w:rPr>
          <w:szCs w:val="24"/>
        </w:rPr>
      </w:pPr>
    </w:p>
    <w:p w:rsidR="00C35E9C" w:rsidRDefault="00C35E9C" w:rsidP="00632EFE">
      <w:pPr>
        <w:rPr>
          <w:b/>
          <w:sz w:val="32"/>
          <w:szCs w:val="32"/>
        </w:rPr>
      </w:pPr>
    </w:p>
    <w:p w:rsidR="00C35E9C" w:rsidRDefault="00C35E9C" w:rsidP="00632EFE">
      <w:pPr>
        <w:rPr>
          <w:b/>
          <w:sz w:val="32"/>
          <w:szCs w:val="32"/>
        </w:rPr>
      </w:pPr>
    </w:p>
    <w:p w:rsidR="00746272" w:rsidRDefault="00746272" w:rsidP="00632EFE">
      <w:pPr>
        <w:rPr>
          <w:b/>
          <w:sz w:val="32"/>
          <w:szCs w:val="32"/>
        </w:rPr>
      </w:pPr>
    </w:p>
    <w:p w:rsidR="00477E28" w:rsidRDefault="00477E28" w:rsidP="00632EFE">
      <w:pPr>
        <w:rPr>
          <w:b/>
          <w:sz w:val="32"/>
          <w:szCs w:val="32"/>
        </w:rPr>
      </w:pPr>
    </w:p>
    <w:p w:rsidR="00632EFE" w:rsidRPr="00746272" w:rsidRDefault="00746272" w:rsidP="00632EFE">
      <w:pPr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746272">
        <w:rPr>
          <w:rFonts w:asciiTheme="minorHAnsi" w:hAnsiTheme="minorHAnsi"/>
          <w:b/>
          <w:color w:val="0070C0"/>
          <w:sz w:val="32"/>
          <w:szCs w:val="32"/>
          <w:u w:val="single"/>
        </w:rPr>
        <w:lastRenderedPageBreak/>
        <w:t xml:space="preserve">   </w:t>
      </w:r>
      <w:r w:rsidR="00632EFE" w:rsidRPr="00746272">
        <w:rPr>
          <w:rFonts w:asciiTheme="minorHAnsi" w:hAnsiTheme="minorHAnsi"/>
          <w:b/>
          <w:color w:val="0070C0"/>
          <w:sz w:val="32"/>
          <w:szCs w:val="32"/>
          <w:u w:val="single"/>
        </w:rPr>
        <w:t>Responses to Questions posed.</w:t>
      </w:r>
    </w:p>
    <w:p w:rsidR="00632EFE" w:rsidRPr="00746272" w:rsidRDefault="00632EFE" w:rsidP="00632EFE">
      <w:pPr>
        <w:rPr>
          <w:rFonts w:asciiTheme="minorHAnsi" w:hAnsiTheme="minorHAnsi"/>
          <w:szCs w:val="24"/>
        </w:rPr>
      </w:pPr>
    </w:p>
    <w:p w:rsidR="00632EFE" w:rsidRPr="00FF08E1" w:rsidRDefault="00746272" w:rsidP="00632EF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632EFE" w:rsidRPr="00746272">
        <w:rPr>
          <w:rFonts w:asciiTheme="minorHAnsi" w:hAnsiTheme="minorHAnsi"/>
          <w:szCs w:val="24"/>
        </w:rPr>
        <w:t xml:space="preserve">Q1. </w:t>
      </w:r>
      <w:r w:rsidR="00632EFE" w:rsidRPr="00FF08E1">
        <w:rPr>
          <w:rFonts w:asciiTheme="minorHAnsi" w:hAnsiTheme="minorHAnsi"/>
          <w:szCs w:val="24"/>
        </w:rPr>
        <w:t xml:space="preserve">How useful did you find the content? </w:t>
      </w:r>
      <w:r w:rsidR="00DB74C0" w:rsidRPr="00FF08E1">
        <w:rPr>
          <w:rFonts w:asciiTheme="minorHAnsi" w:hAnsiTheme="minorHAnsi"/>
          <w:szCs w:val="24"/>
        </w:rPr>
        <w:t>(Scores 1 – 5, 5 being very useful and 1 not at all useful)</w:t>
      </w:r>
    </w:p>
    <w:p w:rsidR="00632EFE" w:rsidRPr="00746272" w:rsidRDefault="00632EFE" w:rsidP="00632EFE">
      <w:pPr>
        <w:rPr>
          <w:rFonts w:asciiTheme="minorHAnsi" w:hAnsiTheme="minorHAnsi"/>
          <w:szCs w:val="24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1574"/>
        <w:gridCol w:w="1444"/>
        <w:gridCol w:w="2509"/>
        <w:gridCol w:w="2509"/>
        <w:gridCol w:w="2509"/>
        <w:gridCol w:w="2509"/>
      </w:tblGrid>
      <w:tr w:rsidR="00DB74C0" w:rsidRPr="00746272" w:rsidTr="00DB74C0">
        <w:trPr>
          <w:trHeight w:val="630"/>
        </w:trPr>
        <w:tc>
          <w:tcPr>
            <w:tcW w:w="603" w:type="pct"/>
          </w:tcPr>
          <w:p w:rsidR="00DB74C0" w:rsidRPr="00746272" w:rsidRDefault="00DB74C0" w:rsidP="00DB74C0">
            <w:pPr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S</w:t>
            </w:r>
            <w:r w:rsidR="000706ED" w:rsidRPr="0074627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F08E1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0706ED" w:rsidRPr="00746272">
              <w:rPr>
                <w:rFonts w:asciiTheme="minorHAnsi" w:hAnsiTheme="minorHAnsi"/>
                <w:b/>
                <w:szCs w:val="24"/>
              </w:rPr>
              <w:t>S</w:t>
            </w:r>
            <w:r w:rsidRPr="00746272">
              <w:rPr>
                <w:rFonts w:asciiTheme="minorHAnsi" w:hAnsiTheme="minorHAnsi"/>
                <w:b/>
                <w:szCs w:val="24"/>
              </w:rPr>
              <w:t>CORE</w:t>
            </w:r>
          </w:p>
        </w:tc>
        <w:tc>
          <w:tcPr>
            <w:tcW w:w="553" w:type="pct"/>
          </w:tcPr>
          <w:p w:rsidR="00DB74C0" w:rsidRPr="00746272" w:rsidRDefault="00DB74C0" w:rsidP="00DB74C0">
            <w:pPr>
              <w:ind w:left="102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961" w:type="pct"/>
          </w:tcPr>
          <w:p w:rsidR="00DB74C0" w:rsidRPr="00746272" w:rsidRDefault="00DB74C0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961" w:type="pct"/>
          </w:tcPr>
          <w:p w:rsidR="00DB74C0" w:rsidRPr="00746272" w:rsidRDefault="00DB74C0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961" w:type="pct"/>
          </w:tcPr>
          <w:p w:rsidR="00DB74C0" w:rsidRPr="00746272" w:rsidRDefault="00DB74C0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961" w:type="pct"/>
          </w:tcPr>
          <w:p w:rsidR="00DB74C0" w:rsidRPr="00746272" w:rsidRDefault="00DB74C0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DB74C0" w:rsidRPr="00746272" w:rsidTr="00DB74C0">
        <w:trPr>
          <w:trHeight w:val="630"/>
        </w:trPr>
        <w:tc>
          <w:tcPr>
            <w:tcW w:w="603" w:type="pct"/>
          </w:tcPr>
          <w:p w:rsidR="00DB74C0" w:rsidRPr="00746272" w:rsidRDefault="00DB74C0" w:rsidP="00FF08E1">
            <w:pPr>
              <w:ind w:left="0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RESPONSES</w:t>
            </w:r>
          </w:p>
        </w:tc>
        <w:tc>
          <w:tcPr>
            <w:tcW w:w="553" w:type="pct"/>
          </w:tcPr>
          <w:p w:rsidR="00DB74C0" w:rsidRPr="00746272" w:rsidRDefault="00E16616" w:rsidP="00DB74C0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DB74C0" w:rsidRPr="00746272" w:rsidRDefault="00715947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DB74C0" w:rsidRPr="00746272" w:rsidRDefault="00715947" w:rsidP="00A4461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961" w:type="pct"/>
          </w:tcPr>
          <w:p w:rsidR="00DB74C0" w:rsidRPr="00746272" w:rsidRDefault="00316111" w:rsidP="00E1661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17</w:t>
            </w:r>
          </w:p>
        </w:tc>
        <w:tc>
          <w:tcPr>
            <w:tcW w:w="961" w:type="pct"/>
          </w:tcPr>
          <w:p w:rsidR="00DB74C0" w:rsidRPr="00746272" w:rsidRDefault="00316111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18</w:t>
            </w:r>
          </w:p>
        </w:tc>
      </w:tr>
      <w:tr w:rsidR="00DB74C0" w:rsidRPr="00746272" w:rsidTr="00DB74C0">
        <w:trPr>
          <w:trHeight w:val="665"/>
        </w:trPr>
        <w:tc>
          <w:tcPr>
            <w:tcW w:w="603" w:type="pct"/>
          </w:tcPr>
          <w:p w:rsidR="00DB74C0" w:rsidRPr="00746272" w:rsidRDefault="00DB74C0" w:rsidP="00DB74C0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553" w:type="pct"/>
          </w:tcPr>
          <w:p w:rsidR="00DB74C0" w:rsidRPr="00746272" w:rsidRDefault="00E16616" w:rsidP="00DB74C0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  <w:r w:rsidR="00DB74C0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DB74C0" w:rsidRPr="00746272" w:rsidRDefault="000322F1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0%</w:t>
            </w:r>
          </w:p>
        </w:tc>
        <w:tc>
          <w:tcPr>
            <w:tcW w:w="961" w:type="pct"/>
          </w:tcPr>
          <w:p w:rsidR="00DB74C0" w:rsidRPr="00746272" w:rsidRDefault="00316111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14.6</w:t>
            </w:r>
            <w:r w:rsidR="00DB74C0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DB74C0" w:rsidRPr="00746272" w:rsidRDefault="00316111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41.4</w:t>
            </w:r>
            <w:r w:rsidR="00DB74C0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DB74C0" w:rsidRPr="00746272" w:rsidRDefault="00316111" w:rsidP="00DB74C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44</w:t>
            </w:r>
            <w:r w:rsidR="00DB74C0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</w:tr>
    </w:tbl>
    <w:p w:rsidR="00632EFE" w:rsidRPr="00746272" w:rsidRDefault="00632EFE" w:rsidP="00DB74C0">
      <w:pPr>
        <w:jc w:val="center"/>
        <w:rPr>
          <w:rFonts w:asciiTheme="minorHAnsi" w:hAnsiTheme="minorHAnsi"/>
          <w:sz w:val="28"/>
          <w:szCs w:val="28"/>
        </w:rPr>
      </w:pPr>
    </w:p>
    <w:p w:rsidR="00DB74C0" w:rsidRPr="00FF08E1" w:rsidRDefault="00746272" w:rsidP="00DB74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DB74C0" w:rsidRPr="00FF08E1">
        <w:rPr>
          <w:rFonts w:asciiTheme="minorHAnsi" w:hAnsiTheme="minorHAnsi"/>
          <w:szCs w:val="24"/>
        </w:rPr>
        <w:t xml:space="preserve">Q2. How good was the delivery? (Scores 1-5, 5 being very good and 1 </w:t>
      </w:r>
      <w:r w:rsidR="00AB411B" w:rsidRPr="00FF08E1">
        <w:rPr>
          <w:rFonts w:asciiTheme="minorHAnsi" w:hAnsiTheme="minorHAnsi"/>
          <w:szCs w:val="24"/>
        </w:rPr>
        <w:t xml:space="preserve">poor) </w:t>
      </w:r>
    </w:p>
    <w:p w:rsidR="00AB411B" w:rsidRPr="00746272" w:rsidRDefault="00AB411B" w:rsidP="00DB74C0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1574"/>
        <w:gridCol w:w="1444"/>
        <w:gridCol w:w="2509"/>
        <w:gridCol w:w="2509"/>
        <w:gridCol w:w="2509"/>
        <w:gridCol w:w="2509"/>
      </w:tblGrid>
      <w:tr w:rsidR="00AB411B" w:rsidRPr="00746272" w:rsidTr="0061047C">
        <w:trPr>
          <w:trHeight w:val="630"/>
        </w:trPr>
        <w:tc>
          <w:tcPr>
            <w:tcW w:w="603" w:type="pct"/>
          </w:tcPr>
          <w:p w:rsidR="00AB411B" w:rsidRPr="00746272" w:rsidRDefault="000706ED" w:rsidP="002534B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 xml:space="preserve"> S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CORE</w:t>
            </w:r>
          </w:p>
        </w:tc>
        <w:tc>
          <w:tcPr>
            <w:tcW w:w="553" w:type="pct"/>
          </w:tcPr>
          <w:p w:rsidR="00AB411B" w:rsidRPr="00746272" w:rsidRDefault="00AB411B" w:rsidP="0061047C">
            <w:pPr>
              <w:ind w:left="102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AB411B" w:rsidRPr="00746272" w:rsidTr="0061047C">
        <w:trPr>
          <w:trHeight w:val="630"/>
        </w:trPr>
        <w:tc>
          <w:tcPr>
            <w:tcW w:w="603" w:type="pct"/>
          </w:tcPr>
          <w:p w:rsidR="00AB411B" w:rsidRPr="00746272" w:rsidRDefault="00AB411B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RESPONSES</w:t>
            </w:r>
          </w:p>
        </w:tc>
        <w:tc>
          <w:tcPr>
            <w:tcW w:w="553" w:type="pct"/>
          </w:tcPr>
          <w:p w:rsidR="00AB411B" w:rsidRPr="00746272" w:rsidRDefault="00E16616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16</w:t>
            </w:r>
          </w:p>
        </w:tc>
        <w:tc>
          <w:tcPr>
            <w:tcW w:w="961" w:type="pct"/>
          </w:tcPr>
          <w:p w:rsidR="00AB411B" w:rsidRPr="00746272" w:rsidRDefault="00A44617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316111">
              <w:rPr>
                <w:rFonts w:asciiTheme="minorHAnsi" w:hAnsiTheme="minorHAnsi"/>
                <w:b/>
                <w:szCs w:val="24"/>
              </w:rPr>
              <w:t>20</w:t>
            </w:r>
          </w:p>
        </w:tc>
      </w:tr>
      <w:tr w:rsidR="00AB411B" w:rsidRPr="00746272" w:rsidTr="0061047C">
        <w:trPr>
          <w:trHeight w:val="665"/>
        </w:trPr>
        <w:tc>
          <w:tcPr>
            <w:tcW w:w="603" w:type="pct"/>
          </w:tcPr>
          <w:p w:rsidR="00AB411B" w:rsidRPr="00746272" w:rsidRDefault="00AB411B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553" w:type="pct"/>
          </w:tcPr>
          <w:p w:rsidR="00AB411B" w:rsidRPr="00746272" w:rsidRDefault="003D6BFC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0%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</w:t>
            </w:r>
            <w:r w:rsidR="003D6BFC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39</w:t>
            </w:r>
            <w:r w:rsidR="003D6BFC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49</w:t>
            </w:r>
            <w:r w:rsidR="003D6BFC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</w:tr>
    </w:tbl>
    <w:p w:rsidR="00AB411B" w:rsidRPr="00746272" w:rsidRDefault="00AB411B" w:rsidP="00AB411B">
      <w:pPr>
        <w:jc w:val="center"/>
        <w:rPr>
          <w:rFonts w:asciiTheme="minorHAnsi" w:hAnsiTheme="minorHAnsi"/>
          <w:b/>
          <w:szCs w:val="24"/>
        </w:rPr>
      </w:pPr>
    </w:p>
    <w:p w:rsidR="00AB411B" w:rsidRPr="00FF08E1" w:rsidRDefault="00746272" w:rsidP="00DB74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AB411B" w:rsidRPr="00FF08E1">
        <w:rPr>
          <w:rFonts w:asciiTheme="minorHAnsi" w:hAnsiTheme="minorHAnsi"/>
          <w:szCs w:val="24"/>
        </w:rPr>
        <w:t xml:space="preserve">Q3. Do you feel more informed </w:t>
      </w:r>
      <w:r w:rsidR="00E13D65" w:rsidRPr="00FF08E1">
        <w:rPr>
          <w:rFonts w:asciiTheme="minorHAnsi" w:hAnsiTheme="minorHAnsi"/>
          <w:szCs w:val="24"/>
        </w:rPr>
        <w:t>after the session</w:t>
      </w:r>
      <w:r w:rsidR="00AB411B" w:rsidRPr="00FF08E1">
        <w:rPr>
          <w:rFonts w:asciiTheme="minorHAnsi" w:hAnsiTheme="minorHAnsi"/>
          <w:szCs w:val="24"/>
        </w:rPr>
        <w:t>? (Scores 1-5</w:t>
      </w:r>
      <w:r w:rsidR="00E13D65" w:rsidRPr="00FF08E1">
        <w:rPr>
          <w:rFonts w:asciiTheme="minorHAnsi" w:hAnsiTheme="minorHAnsi"/>
          <w:szCs w:val="24"/>
        </w:rPr>
        <w:t>, 5 being ‘Yes definitely’ and 1‘No I don’t</w:t>
      </w:r>
      <w:r w:rsidR="00AB411B" w:rsidRPr="00FF08E1">
        <w:rPr>
          <w:rFonts w:asciiTheme="minorHAnsi" w:hAnsiTheme="minorHAnsi"/>
          <w:szCs w:val="24"/>
        </w:rPr>
        <w:t>)</w:t>
      </w:r>
    </w:p>
    <w:p w:rsidR="00AB411B" w:rsidRPr="00746272" w:rsidRDefault="00AB411B" w:rsidP="00DB74C0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1574"/>
        <w:gridCol w:w="1444"/>
        <w:gridCol w:w="2509"/>
        <w:gridCol w:w="2509"/>
        <w:gridCol w:w="2509"/>
        <w:gridCol w:w="2509"/>
      </w:tblGrid>
      <w:tr w:rsidR="00AB411B" w:rsidRPr="00746272" w:rsidTr="0061047C">
        <w:trPr>
          <w:trHeight w:val="630"/>
        </w:trPr>
        <w:tc>
          <w:tcPr>
            <w:tcW w:w="603" w:type="pct"/>
          </w:tcPr>
          <w:p w:rsidR="00AB411B" w:rsidRPr="00746272" w:rsidRDefault="00AB411B" w:rsidP="0061047C">
            <w:pPr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S</w:t>
            </w:r>
            <w:r w:rsidR="000706ED" w:rsidRPr="00746272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FF08E1"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="000706ED" w:rsidRPr="00746272">
              <w:rPr>
                <w:rFonts w:asciiTheme="minorHAnsi" w:hAnsiTheme="minorHAnsi"/>
                <w:b/>
                <w:szCs w:val="24"/>
              </w:rPr>
              <w:t>S</w:t>
            </w:r>
            <w:r w:rsidRPr="00746272">
              <w:rPr>
                <w:rFonts w:asciiTheme="minorHAnsi" w:hAnsiTheme="minorHAnsi"/>
                <w:b/>
                <w:szCs w:val="24"/>
              </w:rPr>
              <w:t>CORE</w:t>
            </w:r>
          </w:p>
        </w:tc>
        <w:tc>
          <w:tcPr>
            <w:tcW w:w="553" w:type="pct"/>
          </w:tcPr>
          <w:p w:rsidR="00AB411B" w:rsidRPr="00746272" w:rsidRDefault="00AB411B" w:rsidP="0061047C">
            <w:pPr>
              <w:ind w:left="102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961" w:type="pct"/>
          </w:tcPr>
          <w:p w:rsidR="00AB411B" w:rsidRPr="00746272" w:rsidRDefault="00AB411B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AB411B" w:rsidRPr="00746272" w:rsidTr="0061047C">
        <w:trPr>
          <w:trHeight w:val="630"/>
        </w:trPr>
        <w:tc>
          <w:tcPr>
            <w:tcW w:w="603" w:type="pct"/>
          </w:tcPr>
          <w:p w:rsidR="00AB411B" w:rsidRPr="00746272" w:rsidRDefault="00AB411B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RESPONSES</w:t>
            </w:r>
          </w:p>
        </w:tc>
        <w:tc>
          <w:tcPr>
            <w:tcW w:w="553" w:type="pct"/>
          </w:tcPr>
          <w:p w:rsidR="00AB411B" w:rsidRPr="00746272" w:rsidRDefault="00E16616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19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21</w:t>
            </w:r>
          </w:p>
        </w:tc>
      </w:tr>
      <w:tr w:rsidR="00AB411B" w:rsidRPr="00746272" w:rsidTr="0061047C">
        <w:trPr>
          <w:trHeight w:val="665"/>
        </w:trPr>
        <w:tc>
          <w:tcPr>
            <w:tcW w:w="603" w:type="pct"/>
          </w:tcPr>
          <w:p w:rsidR="00AB411B" w:rsidRPr="00746272" w:rsidRDefault="00AB411B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553" w:type="pct"/>
          </w:tcPr>
          <w:p w:rsidR="00AB411B" w:rsidRPr="00746272" w:rsidRDefault="00E13D65" w:rsidP="0061047C">
            <w:pPr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4627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  <w:r w:rsidR="00316111">
              <w:rPr>
                <w:rFonts w:asciiTheme="minorHAnsi" w:hAnsiTheme="minorHAnsi"/>
                <w:b/>
                <w:szCs w:val="24"/>
              </w:rPr>
              <w:t>.5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316111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0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316111" w:rsidP="008D544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46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  <w:tc>
          <w:tcPr>
            <w:tcW w:w="961" w:type="pct"/>
          </w:tcPr>
          <w:p w:rsidR="00AB411B" w:rsidRPr="00746272" w:rsidRDefault="00EA0915" w:rsidP="0061047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51</w:t>
            </w:r>
            <w:r w:rsidR="00316111">
              <w:rPr>
                <w:rFonts w:asciiTheme="minorHAnsi" w:hAnsiTheme="minorHAnsi"/>
                <w:b/>
                <w:szCs w:val="24"/>
              </w:rPr>
              <w:t>.5</w:t>
            </w:r>
            <w:r w:rsidR="00AB411B" w:rsidRPr="00746272">
              <w:rPr>
                <w:rFonts w:asciiTheme="minorHAnsi" w:hAnsiTheme="minorHAnsi"/>
                <w:b/>
                <w:szCs w:val="24"/>
              </w:rPr>
              <w:t>%</w:t>
            </w:r>
          </w:p>
        </w:tc>
      </w:tr>
    </w:tbl>
    <w:p w:rsidR="00A44617" w:rsidRDefault="00A44617" w:rsidP="00AB411B">
      <w:pPr>
        <w:rPr>
          <w:rFonts w:asciiTheme="minorHAnsi" w:hAnsiTheme="minorHAnsi"/>
          <w:szCs w:val="24"/>
        </w:rPr>
      </w:pPr>
    </w:p>
    <w:p w:rsidR="00A44617" w:rsidRDefault="00A44617" w:rsidP="00AB411B">
      <w:pPr>
        <w:rPr>
          <w:rFonts w:asciiTheme="minorHAnsi" w:hAnsiTheme="minorHAnsi"/>
          <w:szCs w:val="24"/>
        </w:rPr>
      </w:pPr>
    </w:p>
    <w:p w:rsidR="00A44617" w:rsidRDefault="00A44617" w:rsidP="00AB411B">
      <w:pPr>
        <w:rPr>
          <w:rFonts w:asciiTheme="minorHAnsi" w:hAnsiTheme="minorHAnsi"/>
          <w:szCs w:val="24"/>
        </w:rPr>
      </w:pPr>
    </w:p>
    <w:p w:rsidR="0023532B" w:rsidRDefault="0023532B" w:rsidP="00AB411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</w:p>
    <w:p w:rsidR="0023532B" w:rsidRDefault="0023532B" w:rsidP="00AB411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2534B9" w:rsidRDefault="002534B9" w:rsidP="00AB411B">
      <w:pPr>
        <w:rPr>
          <w:rFonts w:asciiTheme="minorHAnsi" w:hAnsiTheme="minorHAnsi"/>
          <w:szCs w:val="24"/>
        </w:rPr>
      </w:pPr>
    </w:p>
    <w:p w:rsidR="0041747D" w:rsidRDefault="0041747D" w:rsidP="00AB411B">
      <w:pPr>
        <w:rPr>
          <w:rFonts w:asciiTheme="minorHAnsi" w:hAnsiTheme="minorHAnsi"/>
          <w:szCs w:val="24"/>
        </w:rPr>
      </w:pPr>
    </w:p>
    <w:p w:rsidR="0023532B" w:rsidRDefault="0023532B" w:rsidP="00316111">
      <w:pPr>
        <w:ind w:left="0"/>
        <w:rPr>
          <w:rFonts w:asciiTheme="minorHAnsi" w:hAnsiTheme="minorHAnsi"/>
          <w:szCs w:val="24"/>
        </w:rPr>
      </w:pPr>
    </w:p>
    <w:p w:rsidR="0023532B" w:rsidRDefault="00316111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Q4</w:t>
      </w:r>
      <w:r w:rsidR="0023532B">
        <w:rPr>
          <w:rFonts w:asciiTheme="minorHAnsi" w:hAnsiTheme="minorHAnsi"/>
          <w:szCs w:val="24"/>
        </w:rPr>
        <w:t xml:space="preserve">. </w:t>
      </w:r>
      <w:r w:rsidR="008D5447">
        <w:rPr>
          <w:rFonts w:asciiTheme="minorHAnsi" w:hAnsiTheme="minorHAnsi"/>
          <w:szCs w:val="24"/>
        </w:rPr>
        <w:t>Have you/your school benefitted from the improved local offer/Sally’s support?</w:t>
      </w:r>
    </w:p>
    <w:p w:rsidR="0023532B" w:rsidRDefault="0023532B" w:rsidP="008E13A3">
      <w:pPr>
        <w:ind w:left="426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176"/>
        <w:gridCol w:w="4177"/>
        <w:gridCol w:w="4195"/>
      </w:tblGrid>
      <w:tr w:rsidR="007152EB" w:rsidTr="007152EB">
        <w:tc>
          <w:tcPr>
            <w:tcW w:w="4324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4325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4325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WOULD LIKE TO</w:t>
            </w:r>
          </w:p>
        </w:tc>
      </w:tr>
      <w:tr w:rsidR="007152EB" w:rsidTr="007152EB">
        <w:tc>
          <w:tcPr>
            <w:tcW w:w="4324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4325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325" w:type="dxa"/>
          </w:tcPr>
          <w:p w:rsidR="007152EB" w:rsidRDefault="007152EB" w:rsidP="007152EB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</w:tr>
    </w:tbl>
    <w:p w:rsidR="0023532B" w:rsidRPr="00746272" w:rsidRDefault="0023532B" w:rsidP="008E13A3">
      <w:pPr>
        <w:ind w:left="426"/>
        <w:rPr>
          <w:rFonts w:asciiTheme="minorHAnsi" w:hAnsiTheme="minorHAnsi"/>
          <w:szCs w:val="24"/>
        </w:rPr>
      </w:pPr>
    </w:p>
    <w:p w:rsidR="0023532B" w:rsidRDefault="0023532B" w:rsidP="008E13A3">
      <w:pPr>
        <w:rPr>
          <w:rFonts w:asciiTheme="minorHAnsi" w:hAnsiTheme="minorHAnsi"/>
          <w:szCs w:val="24"/>
        </w:rPr>
      </w:pPr>
    </w:p>
    <w:p w:rsidR="00113D78" w:rsidRDefault="0023532B" w:rsidP="008E13A3">
      <w:pPr>
        <w:ind w:left="0"/>
        <w:rPr>
          <w:rFonts w:asciiTheme="minorHAnsi" w:hAnsiTheme="minorHAnsi"/>
          <w:szCs w:val="24"/>
          <w:u w:val="single"/>
        </w:rPr>
      </w:pPr>
      <w:r w:rsidRPr="00113D78">
        <w:rPr>
          <w:rFonts w:asciiTheme="minorHAnsi" w:hAnsiTheme="minorHAnsi"/>
          <w:szCs w:val="24"/>
          <w:u w:val="single"/>
        </w:rPr>
        <w:t>Comments:</w:t>
      </w:r>
    </w:p>
    <w:p w:rsidR="0023532B" w:rsidRDefault="00316111" w:rsidP="008E13A3">
      <w:pPr>
        <w:ind w:left="0"/>
        <w:rPr>
          <w:rFonts w:asciiTheme="minorHAnsi" w:hAnsiTheme="minorHAnsi"/>
          <w:szCs w:val="24"/>
        </w:rPr>
      </w:pPr>
      <w:r w:rsidRPr="00316111">
        <w:rPr>
          <w:rFonts w:asciiTheme="minorHAnsi" w:hAnsiTheme="minorHAnsi"/>
          <w:szCs w:val="24"/>
        </w:rPr>
        <w:t>Sally has been great keeping us informed and arranging the sessions.</w:t>
      </w:r>
    </w:p>
    <w:p w:rsidR="00316111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Sally has been an excellent contact especially as we weren’t being informed as an Independent school. 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Feels more organised – easy to find for parents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Updated paperwork/forms are easily found.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I’d like to arrange something for the Autumn term Sally – Parents SEND evening/coffee morning</w:t>
      </w:r>
    </w:p>
    <w:p w:rsidR="00A06BEA" w:rsidRPr="00316111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many ways! Just need to get Sally into our school now to meet the parents!</w:t>
      </w:r>
    </w:p>
    <w:p w:rsidR="0023532B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Yes through her knowledge, expertise and determination to make things better for families of children with SEND.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I’ll be in touch in September Sally when I’m in my new school. 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will contact Sally to come to an event next year. Would love her to!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Wirral Mencap has found Sally’s support invaluable.</w:t>
      </w:r>
    </w:p>
    <w:p w:rsidR="00A06BEA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Yes through the quality of resources and the content at the SEND Information Exchanges.</w:t>
      </w:r>
    </w:p>
    <w:p w:rsidR="00A06BEA" w:rsidRPr="00316111" w:rsidRDefault="00A06BEA" w:rsidP="008E13A3">
      <w:pPr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Fab </w:t>
      </w:r>
      <w:r w:rsidR="00FD16EE">
        <w:rPr>
          <w:rFonts w:asciiTheme="minorHAnsi" w:hAnsiTheme="minorHAnsi"/>
          <w:szCs w:val="24"/>
        </w:rPr>
        <w:t xml:space="preserve">source of </w:t>
      </w:r>
      <w:r>
        <w:rPr>
          <w:rFonts w:asciiTheme="minorHAnsi" w:hAnsiTheme="minorHAnsi"/>
          <w:szCs w:val="24"/>
        </w:rPr>
        <w:t>reminders and updates.</w:t>
      </w:r>
    </w:p>
    <w:p w:rsidR="00E707D5" w:rsidRPr="00316111" w:rsidRDefault="00E707D5" w:rsidP="008E13A3">
      <w:pPr>
        <w:ind w:left="0"/>
        <w:rPr>
          <w:rFonts w:asciiTheme="minorHAnsi" w:hAnsiTheme="minorHAnsi"/>
          <w:szCs w:val="24"/>
        </w:rPr>
      </w:pPr>
    </w:p>
    <w:p w:rsidR="0041747D" w:rsidRDefault="0041747D" w:rsidP="008E13A3">
      <w:pPr>
        <w:ind w:left="0"/>
        <w:rPr>
          <w:szCs w:val="24"/>
        </w:rPr>
      </w:pPr>
    </w:p>
    <w:p w:rsidR="0041747D" w:rsidRDefault="0041747D" w:rsidP="008E13A3">
      <w:pPr>
        <w:rPr>
          <w:szCs w:val="24"/>
        </w:rPr>
      </w:pPr>
    </w:p>
    <w:p w:rsidR="00F17DA8" w:rsidRDefault="00F17DA8" w:rsidP="008E13A3">
      <w:pPr>
        <w:rPr>
          <w:rFonts w:asciiTheme="minorHAnsi" w:hAnsiTheme="minorHAnsi"/>
          <w:szCs w:val="24"/>
        </w:rPr>
      </w:pPr>
    </w:p>
    <w:p w:rsidR="00B622B3" w:rsidRDefault="00E707D5" w:rsidP="009E572B">
      <w:pPr>
        <w:ind w:left="0"/>
        <w:rPr>
          <w:rFonts w:asciiTheme="minorHAnsi" w:hAnsiTheme="minorHAnsi"/>
          <w:szCs w:val="24"/>
        </w:rPr>
      </w:pPr>
      <w:r w:rsidRPr="00E707D5">
        <w:rPr>
          <w:rFonts w:asciiTheme="minorHAnsi" w:hAnsiTheme="minorHAnsi"/>
          <w:szCs w:val="24"/>
        </w:rPr>
        <w:t xml:space="preserve">6. </w:t>
      </w:r>
      <w:r>
        <w:rPr>
          <w:rFonts w:asciiTheme="minorHAnsi" w:hAnsiTheme="minorHAnsi"/>
          <w:szCs w:val="24"/>
        </w:rPr>
        <w:t xml:space="preserve">You asked us to invite guest speakers so based on your feedback in </w:t>
      </w:r>
      <w:r w:rsidR="00FD16EE">
        <w:rPr>
          <w:rFonts w:asciiTheme="minorHAnsi" w:hAnsiTheme="minorHAnsi"/>
          <w:szCs w:val="24"/>
        </w:rPr>
        <w:t>April</w:t>
      </w:r>
      <w:r>
        <w:rPr>
          <w:rFonts w:asciiTheme="minorHAnsi" w:hAnsiTheme="minorHAnsi"/>
          <w:szCs w:val="24"/>
        </w:rPr>
        <w:t xml:space="preserve"> we asked </w:t>
      </w:r>
      <w:r w:rsidR="00FD16EE">
        <w:rPr>
          <w:rFonts w:asciiTheme="minorHAnsi" w:hAnsiTheme="minorHAnsi"/>
          <w:szCs w:val="24"/>
        </w:rPr>
        <w:t xml:space="preserve">Ed </w:t>
      </w:r>
      <w:r w:rsidR="003A4019">
        <w:rPr>
          <w:rFonts w:asciiTheme="minorHAnsi" w:hAnsiTheme="minorHAnsi"/>
          <w:szCs w:val="24"/>
        </w:rPr>
        <w:t xml:space="preserve">Psychology </w:t>
      </w:r>
      <w:r>
        <w:rPr>
          <w:rFonts w:asciiTheme="minorHAnsi" w:hAnsiTheme="minorHAnsi"/>
          <w:szCs w:val="24"/>
        </w:rPr>
        <w:t xml:space="preserve">to come along today. </w:t>
      </w:r>
      <w:r w:rsidR="007C27D4">
        <w:rPr>
          <w:rFonts w:asciiTheme="minorHAnsi" w:hAnsiTheme="minorHAnsi"/>
          <w:szCs w:val="24"/>
        </w:rPr>
        <w:t>You also expressed a wish for SALT to come back so Emma Carvell was delighted to be asked back.  O</w:t>
      </w:r>
      <w:r>
        <w:rPr>
          <w:rFonts w:asciiTheme="minorHAnsi" w:hAnsiTheme="minorHAnsi"/>
          <w:szCs w:val="24"/>
        </w:rPr>
        <w:t>ther areas you’d like us to pursue for future exchanges</w:t>
      </w:r>
      <w:r w:rsidRPr="00773B16">
        <w:rPr>
          <w:rFonts w:asciiTheme="minorHAnsi" w:hAnsiTheme="minorHAnsi"/>
          <w:szCs w:val="24"/>
        </w:rPr>
        <w:t xml:space="preserve">? </w:t>
      </w:r>
      <w:r w:rsidR="003E4DDD" w:rsidRPr="00773B16">
        <w:rPr>
          <w:rFonts w:asciiTheme="minorHAnsi" w:hAnsiTheme="minorHAnsi"/>
          <w:szCs w:val="24"/>
        </w:rPr>
        <w:t>(</w:t>
      </w:r>
      <w:r w:rsidR="00F40217" w:rsidRPr="00773B16">
        <w:rPr>
          <w:rFonts w:asciiTheme="minorHAnsi" w:hAnsiTheme="minorHAnsi"/>
          <w:szCs w:val="24"/>
        </w:rPr>
        <w:t>In</w:t>
      </w:r>
      <w:r w:rsidR="003E4DDD" w:rsidRPr="00773B16">
        <w:rPr>
          <w:rFonts w:asciiTheme="minorHAnsi" w:hAnsiTheme="minorHAnsi"/>
          <w:szCs w:val="24"/>
        </w:rPr>
        <w:t xml:space="preserve"> order of the number of requests)</w:t>
      </w:r>
    </w:p>
    <w:p w:rsidR="0041747D" w:rsidRPr="00773B16" w:rsidRDefault="0041747D" w:rsidP="008E13A3">
      <w:pPr>
        <w:rPr>
          <w:rFonts w:asciiTheme="minorHAnsi" w:hAnsiTheme="minorHAnsi"/>
          <w:szCs w:val="24"/>
        </w:rPr>
      </w:pPr>
    </w:p>
    <w:p w:rsidR="00B622B3" w:rsidRDefault="00F40217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ASC team</w:t>
      </w:r>
    </w:p>
    <w:p w:rsidR="008E13A3" w:rsidRPr="008E13A3" w:rsidRDefault="008E13A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Autism Together</w:t>
      </w:r>
    </w:p>
    <w:p w:rsidR="00F40217" w:rsidRDefault="00F40217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SALT (how to deliver programmes of work) (development of language – age appropriate)</w:t>
      </w:r>
    </w:p>
    <w:p w:rsidR="0041747D" w:rsidRDefault="0041747D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Selection of Outreach services that schools could use/buy in with regard to SEND training/assessment/awareness</w:t>
      </w:r>
    </w:p>
    <w:p w:rsidR="008E13A3" w:rsidRDefault="008E13A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Hearing </w:t>
      </w:r>
      <w:r w:rsidR="009E572B">
        <w:rPr>
          <w:rFonts w:asciiTheme="minorHAnsi" w:hAnsiTheme="minorHAnsi"/>
          <w:color w:val="0070C0"/>
          <w:szCs w:val="24"/>
        </w:rPr>
        <w:t xml:space="preserve"> &amp; Vision </w:t>
      </w:r>
      <w:r>
        <w:rPr>
          <w:rFonts w:asciiTheme="minorHAnsi" w:hAnsiTheme="minorHAnsi"/>
          <w:color w:val="0070C0"/>
          <w:szCs w:val="24"/>
        </w:rPr>
        <w:t>Support service</w:t>
      </w:r>
    </w:p>
    <w:p w:rsidR="008E13A3" w:rsidRDefault="008E13A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Social Emotional Interventions </w:t>
      </w:r>
    </w:p>
    <w:p w:rsidR="009E572B" w:rsidRDefault="009E572B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 Interventions for processing difficulties</w:t>
      </w:r>
    </w:p>
    <w:p w:rsidR="009E572B" w:rsidRDefault="009E572B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lastRenderedPageBreak/>
        <w:t>OT/Physio</w:t>
      </w:r>
    </w:p>
    <w:p w:rsidR="009E572B" w:rsidRDefault="009E572B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SENAAT</w:t>
      </w:r>
    </w:p>
    <w:p w:rsidR="00202E43" w:rsidRDefault="00202E4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Gilbrook</w:t>
      </w:r>
    </w:p>
    <w:p w:rsidR="008E13A3" w:rsidRDefault="008E13A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ADHD Foundation </w:t>
      </w:r>
    </w:p>
    <w:p w:rsidR="008E13A3" w:rsidRDefault="008E13A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Parental Responsibility</w:t>
      </w:r>
    </w:p>
    <w:p w:rsidR="00202E43" w:rsidRDefault="00202E43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Nursing Referral system</w:t>
      </w:r>
      <w:r w:rsidR="009E572B">
        <w:rPr>
          <w:rFonts w:asciiTheme="minorHAnsi" w:hAnsiTheme="minorHAnsi"/>
          <w:color w:val="0070C0"/>
          <w:szCs w:val="24"/>
        </w:rPr>
        <w:t xml:space="preserve"> and the 0-19 process</w:t>
      </w:r>
    </w:p>
    <w:p w:rsidR="002D39A7" w:rsidRDefault="002D39A7" w:rsidP="009E572B">
      <w:pPr>
        <w:pStyle w:val="ListParagraph"/>
        <w:numPr>
          <w:ilvl w:val="0"/>
          <w:numId w:val="16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Reps from the LA SEN Team – how they produce the EHCP ( how it relates to the CoP)</w:t>
      </w:r>
    </w:p>
    <w:p w:rsidR="002D39A7" w:rsidRDefault="002D39A7" w:rsidP="002D39A7">
      <w:pPr>
        <w:pStyle w:val="ListParagraph"/>
        <w:ind w:left="284"/>
        <w:rPr>
          <w:rFonts w:asciiTheme="minorHAnsi" w:hAnsiTheme="minorHAnsi"/>
          <w:color w:val="0070C0"/>
          <w:szCs w:val="24"/>
        </w:rPr>
      </w:pPr>
    </w:p>
    <w:p w:rsidR="00B27907" w:rsidRDefault="00B27907" w:rsidP="008E13A3">
      <w:pPr>
        <w:rPr>
          <w:rFonts w:asciiTheme="minorHAnsi" w:hAnsiTheme="minorHAnsi"/>
          <w:color w:val="0070C0"/>
          <w:sz w:val="32"/>
          <w:szCs w:val="32"/>
        </w:rPr>
      </w:pPr>
    </w:p>
    <w:p w:rsidR="00F17DA8" w:rsidRDefault="00F17DA8" w:rsidP="00DB74C0">
      <w:pPr>
        <w:rPr>
          <w:rFonts w:asciiTheme="minorHAnsi" w:hAnsiTheme="minorHAnsi"/>
          <w:color w:val="0070C0"/>
          <w:sz w:val="32"/>
          <w:szCs w:val="32"/>
        </w:rPr>
      </w:pPr>
    </w:p>
    <w:p w:rsidR="0041747D" w:rsidRDefault="0041747D" w:rsidP="00DB74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7. You asked us for more time to network/have time with one another. Did this prove useful? </w:t>
      </w:r>
    </w:p>
    <w:p w:rsidR="0041747D" w:rsidRDefault="0041747D" w:rsidP="00DB74C0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08"/>
        <w:gridCol w:w="4191"/>
      </w:tblGrid>
      <w:tr w:rsidR="002D39A7" w:rsidTr="002D39A7">
        <w:trPr>
          <w:trHeight w:val="269"/>
        </w:trPr>
        <w:tc>
          <w:tcPr>
            <w:tcW w:w="3808" w:type="dxa"/>
          </w:tcPr>
          <w:p w:rsidR="002D39A7" w:rsidRDefault="002D39A7" w:rsidP="0041747D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 </w:t>
            </w:r>
          </w:p>
        </w:tc>
        <w:tc>
          <w:tcPr>
            <w:tcW w:w="4191" w:type="dxa"/>
          </w:tcPr>
          <w:p w:rsidR="002D39A7" w:rsidRDefault="002D39A7" w:rsidP="0041747D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NO </w:t>
            </w:r>
          </w:p>
        </w:tc>
      </w:tr>
      <w:tr w:rsidR="002D39A7" w:rsidTr="002D39A7">
        <w:trPr>
          <w:trHeight w:val="281"/>
        </w:trPr>
        <w:tc>
          <w:tcPr>
            <w:tcW w:w="3808" w:type="dxa"/>
          </w:tcPr>
          <w:p w:rsidR="002D39A7" w:rsidRDefault="002D39A7" w:rsidP="00627BE9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4191" w:type="dxa"/>
          </w:tcPr>
          <w:p w:rsidR="002D39A7" w:rsidRDefault="002D39A7" w:rsidP="00627BE9">
            <w:pPr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</w:tr>
    </w:tbl>
    <w:p w:rsidR="0041747D" w:rsidRDefault="00627BE9" w:rsidP="00DB74C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</w:p>
    <w:p w:rsidR="00627BE9" w:rsidRDefault="00627BE9" w:rsidP="00627BE9">
      <w:pPr>
        <w:rPr>
          <w:rFonts w:asciiTheme="minorHAnsi" w:hAnsiTheme="minorHAnsi"/>
          <w:szCs w:val="24"/>
          <w:u w:val="single"/>
        </w:rPr>
      </w:pPr>
      <w:r w:rsidRPr="00F17DA8">
        <w:rPr>
          <w:rFonts w:asciiTheme="minorHAnsi" w:hAnsiTheme="minorHAnsi"/>
          <w:szCs w:val="24"/>
          <w:u w:val="single"/>
        </w:rPr>
        <w:t xml:space="preserve">Comments: </w:t>
      </w:r>
    </w:p>
    <w:p w:rsidR="009E572B" w:rsidRDefault="009E572B" w:rsidP="009E572B">
      <w:pPr>
        <w:ind w:left="0"/>
        <w:rPr>
          <w:rFonts w:asciiTheme="minorHAnsi" w:hAnsiTheme="minorHAnsi"/>
          <w:szCs w:val="24"/>
          <w:u w:val="single"/>
        </w:rPr>
      </w:pPr>
    </w:p>
    <w:p w:rsidR="00627BE9" w:rsidRPr="00627BE9" w:rsidRDefault="00627BE9" w:rsidP="009E572B">
      <w:pPr>
        <w:rPr>
          <w:rFonts w:asciiTheme="minorHAnsi" w:hAnsiTheme="minorHAnsi"/>
          <w:szCs w:val="24"/>
        </w:rPr>
      </w:pPr>
      <w:r w:rsidRPr="00627BE9">
        <w:rPr>
          <w:rFonts w:asciiTheme="minorHAnsi" w:hAnsiTheme="minorHAnsi"/>
          <w:szCs w:val="24"/>
        </w:rPr>
        <w:t>Good opportunity to compare issues with SENCOs from other schools</w:t>
      </w:r>
      <w:r>
        <w:rPr>
          <w:rFonts w:asciiTheme="minorHAnsi" w:hAnsiTheme="minorHAnsi"/>
          <w:szCs w:val="24"/>
        </w:rPr>
        <w:t>.</w:t>
      </w:r>
    </w:p>
    <w:p w:rsidR="00627BE9" w:rsidRDefault="00627BE9" w:rsidP="00627BE9">
      <w:pPr>
        <w:rPr>
          <w:rFonts w:asciiTheme="minorHAnsi" w:hAnsiTheme="minorHAnsi"/>
          <w:szCs w:val="24"/>
        </w:rPr>
      </w:pPr>
      <w:r w:rsidRPr="00627BE9">
        <w:rPr>
          <w:rFonts w:asciiTheme="minorHAnsi" w:hAnsiTheme="minorHAnsi"/>
          <w:szCs w:val="24"/>
        </w:rPr>
        <w:t>Please continue with this</w:t>
      </w:r>
      <w:r>
        <w:rPr>
          <w:rFonts w:asciiTheme="minorHAnsi" w:hAnsiTheme="minorHAnsi"/>
          <w:szCs w:val="24"/>
        </w:rPr>
        <w:t>.</w:t>
      </w:r>
    </w:p>
    <w:p w:rsidR="00202E43" w:rsidRDefault="00202E43" w:rsidP="00627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Really useful. There are no other opportunities for SENCOs to get together</w:t>
      </w:r>
    </w:p>
    <w:p w:rsidR="00202E43" w:rsidRDefault="00202E43" w:rsidP="00627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Can we do it at the end next time? </w:t>
      </w:r>
    </w:p>
    <w:p w:rsidR="00627BE9" w:rsidRDefault="00627BE9" w:rsidP="00627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Thanks for listening!</w:t>
      </w:r>
    </w:p>
    <w:p w:rsidR="009E572B" w:rsidRDefault="009E572B" w:rsidP="00627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Yes, I miss the contact days we had whilst completing the NASENCO award, so this great!</w:t>
      </w:r>
    </w:p>
    <w:p w:rsidR="00627BE9" w:rsidRDefault="00627BE9" w:rsidP="00627BE9">
      <w:pPr>
        <w:rPr>
          <w:rFonts w:asciiTheme="minorHAnsi" w:hAnsiTheme="minorHAnsi"/>
          <w:szCs w:val="24"/>
        </w:rPr>
      </w:pPr>
    </w:p>
    <w:p w:rsidR="00F17DA8" w:rsidRDefault="00F17DA8" w:rsidP="00DB5D96">
      <w:pPr>
        <w:ind w:left="0"/>
        <w:rPr>
          <w:rFonts w:asciiTheme="minorHAnsi" w:hAnsiTheme="minorHAnsi"/>
          <w:szCs w:val="24"/>
        </w:rPr>
      </w:pPr>
    </w:p>
    <w:p w:rsidR="00661F30" w:rsidRDefault="00627BE9" w:rsidP="009422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8. Any training needs yo</w:t>
      </w:r>
      <w:r w:rsidR="0094226A">
        <w:rPr>
          <w:rFonts w:asciiTheme="minorHAnsi" w:hAnsiTheme="minorHAnsi"/>
          <w:szCs w:val="24"/>
        </w:rPr>
        <w:t>u would like to see addressed?</w:t>
      </w:r>
      <w:r w:rsidR="006B7D4D">
        <w:rPr>
          <w:rFonts w:asciiTheme="minorHAnsi" w:hAnsiTheme="minorHAnsi"/>
          <w:szCs w:val="24"/>
        </w:rPr>
        <w:t xml:space="preserve"> In order of requests. </w:t>
      </w:r>
    </w:p>
    <w:p w:rsidR="006B7D4D" w:rsidRPr="0094226A" w:rsidRDefault="006B7D4D" w:rsidP="0094226A">
      <w:pPr>
        <w:rPr>
          <w:rFonts w:asciiTheme="minorHAnsi" w:hAnsiTheme="minorHAnsi"/>
          <w:szCs w:val="24"/>
        </w:rPr>
      </w:pPr>
    </w:p>
    <w:p w:rsidR="00B60AAC" w:rsidRDefault="007152EB" w:rsidP="007152EB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New interventions for Primary </w:t>
      </w:r>
    </w:p>
    <w:p w:rsidR="00B60AAC" w:rsidRDefault="007152EB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Paperwork and funding</w:t>
      </w:r>
    </w:p>
    <w:p w:rsidR="007152EB" w:rsidRDefault="007152EB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Session to communicate the changes that are about to take place re Ben Blake’s vision for SEND and the EP service</w:t>
      </w:r>
    </w:p>
    <w:p w:rsidR="007152EB" w:rsidRDefault="007152EB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Could the EP’s with specialisms market potential work they could offer?</w:t>
      </w:r>
    </w:p>
    <w:p w:rsidR="0075667E" w:rsidRDefault="0075667E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Completing EHCP requests</w:t>
      </w:r>
    </w:p>
    <w:p w:rsidR="0075667E" w:rsidRDefault="0075667E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Anything to help us with SEMH</w:t>
      </w:r>
    </w:p>
    <w:p w:rsidR="00E862A9" w:rsidRDefault="00E862A9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SALT training programmes to be developed across Wirral (sounds/listening)</w:t>
      </w:r>
    </w:p>
    <w:p w:rsidR="00E862A9" w:rsidRDefault="00E862A9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EP service to train SENCOs in easy, manageable impact programmes. </w:t>
      </w:r>
    </w:p>
    <w:p w:rsidR="0075667E" w:rsidRDefault="0075667E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lastRenderedPageBreak/>
        <w:t>SENCO swop-shop</w:t>
      </w:r>
    </w:p>
    <w:p w:rsidR="0075667E" w:rsidRDefault="0075667E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SEMH needs- Practical strategies</w:t>
      </w:r>
    </w:p>
    <w:p w:rsidR="0075667E" w:rsidRDefault="0075667E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How to write Educational advice towards an EHCP well. Level of detail? WAGOLL?</w:t>
      </w:r>
    </w:p>
    <w:p w:rsidR="007152EB" w:rsidRDefault="007152EB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Well-being, emotional and mindfulness</w:t>
      </w:r>
    </w:p>
    <w:p w:rsidR="002D39A7" w:rsidRPr="00B60AAC" w:rsidRDefault="002D39A7" w:rsidP="00B60AAC">
      <w:pPr>
        <w:pStyle w:val="ListParagraph"/>
        <w:numPr>
          <w:ilvl w:val="0"/>
          <w:numId w:val="17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Clarification on what training Independent schools can access and the associated costs.</w:t>
      </w:r>
    </w:p>
    <w:p w:rsidR="0014696D" w:rsidRPr="006277B6" w:rsidRDefault="0014696D" w:rsidP="00495B72">
      <w:pPr>
        <w:ind w:left="0"/>
        <w:rPr>
          <w:rFonts w:asciiTheme="minorHAnsi" w:hAnsiTheme="minorHAnsi"/>
          <w:szCs w:val="24"/>
        </w:rPr>
      </w:pPr>
    </w:p>
    <w:p w:rsidR="006277B6" w:rsidRDefault="00B622B3" w:rsidP="004D183A">
      <w:pPr>
        <w:ind w:left="0"/>
        <w:rPr>
          <w:rFonts w:asciiTheme="minorHAnsi" w:hAnsiTheme="minorHAnsi"/>
          <w:szCs w:val="24"/>
          <w:u w:val="single"/>
        </w:rPr>
      </w:pPr>
      <w:r w:rsidRPr="006B7D4D">
        <w:rPr>
          <w:rFonts w:asciiTheme="minorHAnsi" w:hAnsiTheme="minorHAnsi"/>
          <w:szCs w:val="24"/>
          <w:u w:val="single"/>
        </w:rPr>
        <w:t xml:space="preserve">General Comments: 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 w:rsidRPr="00E862A9">
        <w:rPr>
          <w:rFonts w:asciiTheme="minorHAnsi" w:hAnsiTheme="minorHAnsi"/>
          <w:color w:val="0070C0"/>
          <w:szCs w:val="24"/>
        </w:rPr>
        <w:t xml:space="preserve"> Thank you, all the best Paul!!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Find these Exchange sessions very helpful and informative. 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A particularly useful session on SALT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EP info was informative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Delighted to hear Sally’s national success with contact a family – such an asset! </w:t>
      </w:r>
    </w:p>
    <w:p w:rsid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SALT w</w:t>
      </w:r>
      <w:bookmarkStart w:id="0" w:name="_GoBack"/>
      <w:bookmarkEnd w:id="0"/>
      <w:r>
        <w:rPr>
          <w:rFonts w:asciiTheme="minorHAnsi" w:hAnsiTheme="minorHAnsi"/>
          <w:color w:val="0070C0"/>
          <w:szCs w:val="24"/>
        </w:rPr>
        <w:t>ere excellent.</w:t>
      </w:r>
    </w:p>
    <w:p w:rsidR="00E862A9" w:rsidRPr="00E862A9" w:rsidRDefault="00E862A9" w:rsidP="00E862A9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EP service still inadequate- no way we could cover our needs without buying in additional funding.</w:t>
      </w:r>
    </w:p>
    <w:p w:rsidR="00E862A9" w:rsidRPr="00E862A9" w:rsidRDefault="00E862A9" w:rsidP="00743ECD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 w:rsidRPr="00E862A9">
        <w:rPr>
          <w:rFonts w:asciiTheme="minorHAnsi" w:hAnsiTheme="minorHAnsi"/>
          <w:color w:val="0070C0"/>
          <w:szCs w:val="24"/>
        </w:rPr>
        <w:t>T</w:t>
      </w:r>
      <w:r w:rsidR="007152EB" w:rsidRPr="00E862A9">
        <w:rPr>
          <w:rFonts w:asciiTheme="minorHAnsi" w:hAnsiTheme="minorHAnsi"/>
          <w:color w:val="0070C0"/>
          <w:szCs w:val="24"/>
        </w:rPr>
        <w:t>hanks for today, as always it has been very valuable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SALT input very informative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Very good meeting, thanks for organising</w:t>
      </w:r>
    </w:p>
    <w:p w:rsidR="0075667E" w:rsidRPr="00B85672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Thank you!</w:t>
      </w:r>
    </w:p>
    <w:p w:rsidR="00B85672" w:rsidRPr="0075667E" w:rsidRDefault="00B85672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 xml:space="preserve">Still find the search facility a problem on the LO website. 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Very useful and informative, thank you!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Fantastic speakers, very useful and informative!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Good afternoon but ED Psych info rather confusing.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Really useful, thank you!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 xml:space="preserve">Question: Who can diagnose Dyslexia/Dyscalculia/Dyspraxia? Are these things that you can’t have a diagnosis of? 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Question: If dyslexia is not diagnosable, how do we evidence SpLD- current thinking /evidence please?</w:t>
      </w:r>
    </w:p>
    <w:p w:rsidR="0075667E" w:rsidRPr="0075667E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 xml:space="preserve">Can a forum be created for SENCOs to share how they’d like to SEND provision on the Wirral be developed for a 3-5 year plan? </w:t>
      </w:r>
    </w:p>
    <w:p w:rsidR="0075667E" w:rsidRPr="00E862A9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 xml:space="preserve">Would it be possible to set up a social media </w:t>
      </w:r>
      <w:r w:rsidR="00E862A9">
        <w:rPr>
          <w:rFonts w:asciiTheme="minorHAnsi" w:hAnsiTheme="minorHAnsi"/>
          <w:color w:val="0070C0"/>
          <w:szCs w:val="24"/>
        </w:rPr>
        <w:t xml:space="preserve">Wirral SENCO </w:t>
      </w:r>
      <w:r>
        <w:rPr>
          <w:rFonts w:asciiTheme="minorHAnsi" w:hAnsiTheme="minorHAnsi"/>
          <w:color w:val="0070C0"/>
          <w:szCs w:val="24"/>
        </w:rPr>
        <w:t xml:space="preserve">forum (closed </w:t>
      </w:r>
      <w:proofErr w:type="gramStart"/>
      <w:r>
        <w:rPr>
          <w:rFonts w:asciiTheme="minorHAnsi" w:hAnsiTheme="minorHAnsi"/>
          <w:color w:val="0070C0"/>
          <w:szCs w:val="24"/>
        </w:rPr>
        <w:t>group !!</w:t>
      </w:r>
      <w:proofErr w:type="gramEnd"/>
      <w:r>
        <w:rPr>
          <w:rFonts w:asciiTheme="minorHAnsi" w:hAnsiTheme="minorHAnsi"/>
          <w:color w:val="0070C0"/>
          <w:szCs w:val="24"/>
        </w:rPr>
        <w:t xml:space="preserve">) </w:t>
      </w:r>
      <w:r w:rsidR="00E862A9">
        <w:rPr>
          <w:rFonts w:asciiTheme="minorHAnsi" w:hAnsiTheme="minorHAnsi"/>
          <w:color w:val="0070C0"/>
          <w:szCs w:val="24"/>
        </w:rPr>
        <w:t xml:space="preserve">to problem solve/ask for advice? </w:t>
      </w:r>
    </w:p>
    <w:p w:rsidR="00E862A9" w:rsidRPr="0075667E" w:rsidRDefault="00E862A9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>Thanks, biscuits and sweets are great!</w:t>
      </w:r>
    </w:p>
    <w:p w:rsidR="0075667E" w:rsidRPr="007152EB" w:rsidRDefault="0075667E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color w:val="0070C0"/>
          <w:szCs w:val="24"/>
        </w:rPr>
        <w:t xml:space="preserve">I hope the EP changes are </w:t>
      </w:r>
      <w:proofErr w:type="gramStart"/>
      <w:r>
        <w:rPr>
          <w:rFonts w:asciiTheme="minorHAnsi" w:hAnsiTheme="minorHAnsi"/>
          <w:color w:val="0070C0"/>
          <w:szCs w:val="24"/>
        </w:rPr>
        <w:t>good,</w:t>
      </w:r>
      <w:proofErr w:type="gramEnd"/>
      <w:r>
        <w:rPr>
          <w:rFonts w:asciiTheme="minorHAnsi" w:hAnsiTheme="minorHAnsi"/>
          <w:color w:val="0070C0"/>
          <w:szCs w:val="24"/>
        </w:rPr>
        <w:t xml:space="preserve"> I’m a cynic due to what I have experienced so far! Fingers crossed for the future!</w:t>
      </w:r>
    </w:p>
    <w:p w:rsidR="007152EB" w:rsidRDefault="007152EB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 w:rsidRPr="007152EB">
        <w:rPr>
          <w:rFonts w:asciiTheme="minorHAnsi" w:hAnsiTheme="minorHAnsi"/>
          <w:color w:val="0070C0"/>
          <w:szCs w:val="24"/>
        </w:rPr>
        <w:t xml:space="preserve">Very useful today </w:t>
      </w:r>
    </w:p>
    <w:p w:rsidR="007152EB" w:rsidRPr="007152EB" w:rsidRDefault="007152EB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Meetings are very useful, opportunity for us busty SENCOs informed of what’s going on and to refresh our memories. </w:t>
      </w:r>
    </w:p>
    <w:p w:rsidR="007152EB" w:rsidRDefault="007152EB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 w:rsidRPr="007152EB">
        <w:rPr>
          <w:rFonts w:asciiTheme="minorHAnsi" w:hAnsiTheme="minorHAnsi"/>
          <w:color w:val="0070C0"/>
          <w:szCs w:val="24"/>
        </w:rPr>
        <w:t xml:space="preserve">Enjoyed the SALT training </w:t>
      </w:r>
    </w:p>
    <w:p w:rsidR="002D39A7" w:rsidRDefault="002D39A7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Thank you for these Exchanges – they are fantastic. We look forward to those held in the next Academic Year.</w:t>
      </w:r>
    </w:p>
    <w:p w:rsidR="002D39A7" w:rsidRDefault="002D39A7" w:rsidP="007152EB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Thanks for providing us with the dates for next year’s Exchanges – will help us plan cover in school </w:t>
      </w:r>
    </w:p>
    <w:p w:rsidR="002D39A7" w:rsidRPr="007152EB" w:rsidRDefault="002D39A7" w:rsidP="002D39A7">
      <w:pPr>
        <w:pStyle w:val="ListParagraph"/>
        <w:ind w:left="284"/>
        <w:rPr>
          <w:rFonts w:asciiTheme="minorHAnsi" w:hAnsiTheme="minorHAnsi"/>
          <w:color w:val="0070C0"/>
          <w:szCs w:val="24"/>
        </w:rPr>
      </w:pPr>
    </w:p>
    <w:p w:rsidR="00B60AAC" w:rsidRDefault="00B60AAC" w:rsidP="001278B9">
      <w:pPr>
        <w:pStyle w:val="ListParagraph"/>
        <w:ind w:left="0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1278B9" w:rsidRPr="00495B72" w:rsidRDefault="001278B9" w:rsidP="001278B9">
      <w:pPr>
        <w:pStyle w:val="ListParagraph"/>
        <w:ind w:left="0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495B72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To consider for </w:t>
      </w:r>
      <w:r w:rsidR="00FB1E7F">
        <w:rPr>
          <w:rFonts w:asciiTheme="minorHAnsi" w:hAnsiTheme="minorHAnsi"/>
          <w:b/>
          <w:color w:val="0070C0"/>
          <w:sz w:val="28"/>
          <w:szCs w:val="28"/>
          <w:u w:val="single"/>
        </w:rPr>
        <w:t>November</w:t>
      </w:r>
      <w:r w:rsidR="0014696D">
        <w:rPr>
          <w:rFonts w:asciiTheme="minorHAnsi" w:hAnsiTheme="minorHAnsi"/>
          <w:b/>
          <w:color w:val="0070C0"/>
          <w:sz w:val="28"/>
          <w:szCs w:val="28"/>
          <w:u w:val="single"/>
        </w:rPr>
        <w:t>’s</w:t>
      </w:r>
      <w:r w:rsidR="003E4DDD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 Exchange</w:t>
      </w:r>
    </w:p>
    <w:p w:rsidR="001278B9" w:rsidRPr="00FF08E1" w:rsidRDefault="001278B9" w:rsidP="003E4DDD">
      <w:pPr>
        <w:pStyle w:val="ListParagraph"/>
        <w:ind w:left="0"/>
        <w:rPr>
          <w:rFonts w:asciiTheme="minorHAnsi" w:hAnsiTheme="minorHAnsi"/>
          <w:color w:val="0070C0"/>
          <w:szCs w:val="24"/>
        </w:rPr>
      </w:pPr>
    </w:p>
    <w:p w:rsidR="008B7F9B" w:rsidRPr="00FB1E7F" w:rsidRDefault="00FF08E1" w:rsidP="0014696D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 w:rsidRPr="008A45D5">
        <w:rPr>
          <w:rFonts w:asciiTheme="minorHAnsi" w:hAnsiTheme="minorHAnsi"/>
          <w:b/>
          <w:color w:val="0070C0"/>
          <w:szCs w:val="24"/>
        </w:rPr>
        <w:t xml:space="preserve"> </w:t>
      </w:r>
      <w:r w:rsidR="0014696D" w:rsidRPr="00FB1E7F">
        <w:rPr>
          <w:rFonts w:asciiTheme="minorHAnsi" w:hAnsiTheme="minorHAnsi"/>
          <w:color w:val="0070C0"/>
          <w:szCs w:val="24"/>
        </w:rPr>
        <w:t>Remember to i</w:t>
      </w:r>
      <w:r w:rsidR="001278B9" w:rsidRPr="00FB1E7F">
        <w:rPr>
          <w:rFonts w:asciiTheme="minorHAnsi" w:hAnsiTheme="minorHAnsi"/>
          <w:color w:val="0070C0"/>
          <w:szCs w:val="24"/>
        </w:rPr>
        <w:t>nvite the Independent schools</w:t>
      </w:r>
      <w:r w:rsidR="002D39A7">
        <w:rPr>
          <w:rFonts w:asciiTheme="minorHAnsi" w:hAnsiTheme="minorHAnsi"/>
          <w:color w:val="0070C0"/>
          <w:szCs w:val="24"/>
        </w:rPr>
        <w:t xml:space="preserve"> &amp; PCPW</w:t>
      </w:r>
      <w:r w:rsidR="0014696D" w:rsidRPr="00FB1E7F">
        <w:rPr>
          <w:rFonts w:asciiTheme="minorHAnsi" w:hAnsiTheme="minorHAnsi"/>
          <w:color w:val="0070C0"/>
          <w:szCs w:val="24"/>
        </w:rPr>
        <w:t xml:space="preserve"> again</w:t>
      </w:r>
    </w:p>
    <w:p w:rsidR="00FB1E7F" w:rsidRPr="00FB1E7F" w:rsidRDefault="00FB1E7F" w:rsidP="0014696D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 w:rsidRPr="00FB1E7F">
        <w:rPr>
          <w:rFonts w:asciiTheme="minorHAnsi" w:hAnsiTheme="minorHAnsi"/>
          <w:color w:val="0070C0"/>
          <w:szCs w:val="24"/>
        </w:rPr>
        <w:t xml:space="preserve"> Use revised room layout in the Council Chamber </w:t>
      </w:r>
    </w:p>
    <w:p w:rsidR="008B7F9B" w:rsidRPr="00857CD6" w:rsidRDefault="008B7F9B" w:rsidP="008B7F9B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 w:rsidRPr="00857CD6">
        <w:rPr>
          <w:rFonts w:asciiTheme="minorHAnsi" w:hAnsiTheme="minorHAnsi"/>
          <w:color w:val="0070C0"/>
          <w:szCs w:val="24"/>
        </w:rPr>
        <w:t xml:space="preserve"> </w:t>
      </w:r>
      <w:r w:rsidR="0014696D">
        <w:rPr>
          <w:rFonts w:asciiTheme="minorHAnsi" w:hAnsiTheme="minorHAnsi"/>
          <w:color w:val="0070C0"/>
          <w:szCs w:val="24"/>
        </w:rPr>
        <w:t xml:space="preserve">More </w:t>
      </w:r>
      <w:r w:rsidRPr="00857CD6">
        <w:rPr>
          <w:rFonts w:asciiTheme="minorHAnsi" w:hAnsiTheme="minorHAnsi"/>
          <w:color w:val="0070C0"/>
          <w:szCs w:val="24"/>
        </w:rPr>
        <w:t>Biscuits</w:t>
      </w:r>
      <w:r w:rsidR="00FB1E7F">
        <w:rPr>
          <w:rFonts w:asciiTheme="minorHAnsi" w:hAnsiTheme="minorHAnsi"/>
          <w:color w:val="0070C0"/>
          <w:szCs w:val="24"/>
        </w:rPr>
        <w:t xml:space="preserve"> and sweets</w:t>
      </w:r>
      <w:r w:rsidRPr="00857CD6">
        <w:rPr>
          <w:rFonts w:asciiTheme="minorHAnsi" w:hAnsiTheme="minorHAnsi"/>
          <w:color w:val="0070C0"/>
          <w:szCs w:val="24"/>
        </w:rPr>
        <w:t>!!</w:t>
      </w:r>
    </w:p>
    <w:p w:rsidR="00247E82" w:rsidRDefault="002534B9" w:rsidP="0014696D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b/>
          <w:color w:val="0070C0"/>
          <w:szCs w:val="24"/>
        </w:rPr>
      </w:pPr>
      <w:r w:rsidRPr="00857CD6">
        <w:rPr>
          <w:rFonts w:asciiTheme="minorHAnsi" w:hAnsiTheme="minorHAnsi"/>
          <w:color w:val="0070C0"/>
          <w:szCs w:val="24"/>
        </w:rPr>
        <w:t xml:space="preserve"> </w:t>
      </w:r>
      <w:r w:rsidR="0014696D">
        <w:rPr>
          <w:rFonts w:asciiTheme="minorHAnsi" w:hAnsiTheme="minorHAnsi"/>
          <w:color w:val="0070C0"/>
          <w:szCs w:val="24"/>
        </w:rPr>
        <w:t>Stick with the revised</w:t>
      </w:r>
      <w:r w:rsidR="003E4DDD" w:rsidRPr="00857CD6">
        <w:rPr>
          <w:rFonts w:asciiTheme="minorHAnsi" w:hAnsiTheme="minorHAnsi"/>
          <w:color w:val="0070C0"/>
          <w:szCs w:val="24"/>
        </w:rPr>
        <w:t xml:space="preserve"> format - Speakers x 2, some LA SEN content and designated networking time</w:t>
      </w:r>
      <w:r w:rsidR="0014696D">
        <w:rPr>
          <w:rFonts w:asciiTheme="minorHAnsi" w:hAnsiTheme="minorHAnsi"/>
          <w:color w:val="0070C0"/>
          <w:szCs w:val="24"/>
        </w:rPr>
        <w:t xml:space="preserve">, </w:t>
      </w:r>
      <w:r w:rsidR="0014696D" w:rsidRPr="00CD4A65">
        <w:rPr>
          <w:rFonts w:asciiTheme="minorHAnsi" w:hAnsiTheme="minorHAnsi"/>
          <w:b/>
          <w:color w:val="0070C0"/>
          <w:szCs w:val="24"/>
        </w:rPr>
        <w:t xml:space="preserve">less back to back </w:t>
      </w:r>
      <w:r w:rsidR="002D39A7">
        <w:rPr>
          <w:rFonts w:asciiTheme="minorHAnsi" w:hAnsiTheme="minorHAnsi"/>
          <w:b/>
          <w:color w:val="0070C0"/>
          <w:szCs w:val="24"/>
        </w:rPr>
        <w:t xml:space="preserve"> </w:t>
      </w:r>
      <w:r w:rsidR="0014696D" w:rsidRPr="00CD4A65">
        <w:rPr>
          <w:rFonts w:asciiTheme="minorHAnsi" w:hAnsiTheme="minorHAnsi"/>
          <w:b/>
          <w:color w:val="0070C0"/>
          <w:szCs w:val="24"/>
        </w:rPr>
        <w:t>presentations</w:t>
      </w:r>
    </w:p>
    <w:p w:rsidR="002D39A7" w:rsidRPr="002D39A7" w:rsidRDefault="002D39A7" w:rsidP="0014696D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b/>
          <w:color w:val="0070C0"/>
          <w:szCs w:val="24"/>
        </w:rPr>
        <w:t xml:space="preserve"> </w:t>
      </w:r>
      <w:r w:rsidRPr="002D39A7">
        <w:rPr>
          <w:rFonts w:asciiTheme="minorHAnsi" w:hAnsiTheme="minorHAnsi"/>
          <w:color w:val="0070C0"/>
          <w:szCs w:val="24"/>
        </w:rPr>
        <w:t>Consider n</w:t>
      </w:r>
      <w:r>
        <w:rPr>
          <w:rFonts w:asciiTheme="minorHAnsi" w:hAnsiTheme="minorHAnsi"/>
          <w:color w:val="0070C0"/>
          <w:szCs w:val="24"/>
        </w:rPr>
        <w:t>etworking time going at the end of each session.</w:t>
      </w:r>
    </w:p>
    <w:p w:rsidR="00857CD6" w:rsidRDefault="00FB1E7F" w:rsidP="002534B9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 No handouts – save on printing costs</w:t>
      </w:r>
    </w:p>
    <w:p w:rsidR="002D39A7" w:rsidRPr="002D39A7" w:rsidRDefault="002D39A7" w:rsidP="002D39A7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 </w:t>
      </w:r>
      <w:r w:rsidRPr="002D39A7">
        <w:rPr>
          <w:rFonts w:asciiTheme="minorHAnsi" w:hAnsiTheme="minorHAnsi"/>
          <w:color w:val="0070C0"/>
          <w:szCs w:val="24"/>
        </w:rPr>
        <w:t>Target Early Years providers</w:t>
      </w:r>
    </w:p>
    <w:p w:rsidR="00857CD6" w:rsidRDefault="00857CD6" w:rsidP="002534B9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 </w:t>
      </w:r>
      <w:r w:rsidR="0014696D">
        <w:rPr>
          <w:rFonts w:asciiTheme="minorHAnsi" w:hAnsiTheme="minorHAnsi"/>
          <w:color w:val="0070C0"/>
          <w:szCs w:val="24"/>
        </w:rPr>
        <w:t>Proactively m</w:t>
      </w:r>
      <w:r>
        <w:rPr>
          <w:rFonts w:asciiTheme="minorHAnsi" w:hAnsiTheme="minorHAnsi"/>
          <w:color w:val="0070C0"/>
          <w:szCs w:val="24"/>
        </w:rPr>
        <w:t xml:space="preserve">arket Secondary schools &amp; Colleges to improve their attendance </w:t>
      </w:r>
    </w:p>
    <w:p w:rsidR="002D39A7" w:rsidRPr="00857CD6" w:rsidRDefault="002D39A7" w:rsidP="002534B9">
      <w:pPr>
        <w:pStyle w:val="ListParagraph"/>
        <w:numPr>
          <w:ilvl w:val="0"/>
          <w:numId w:val="10"/>
        </w:numPr>
        <w:ind w:left="0" w:firstLine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 Link in to Voluntary sector organisations  and encourage attendance</w:t>
      </w:r>
    </w:p>
    <w:p w:rsidR="003E4DDD" w:rsidRDefault="00B60AAC" w:rsidP="003E4DDD">
      <w:pPr>
        <w:pStyle w:val="ListParagraph"/>
        <w:ind w:left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-----------------------------------------------------------------------------------------------------------------------------------------------------------------------------</w:t>
      </w:r>
    </w:p>
    <w:p w:rsidR="00BA30A9" w:rsidRDefault="00BA30A9" w:rsidP="003E4DDD">
      <w:pPr>
        <w:pStyle w:val="ListParagraph"/>
        <w:ind w:left="0"/>
        <w:rPr>
          <w:rFonts w:asciiTheme="minorHAnsi" w:hAnsiTheme="minorHAnsi"/>
          <w:szCs w:val="24"/>
        </w:rPr>
      </w:pPr>
    </w:p>
    <w:p w:rsidR="00BA30A9" w:rsidRDefault="00BA30A9" w:rsidP="003E4DDD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Sally Tittle </w:t>
      </w:r>
    </w:p>
    <w:p w:rsidR="00BA30A9" w:rsidRPr="00B60AAC" w:rsidRDefault="002D39A7" w:rsidP="003E4DDD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</w:t>
      </w:r>
      <w:r w:rsidR="00FB1E7F">
        <w:rPr>
          <w:rFonts w:asciiTheme="minorHAnsi" w:hAnsiTheme="minorHAnsi"/>
          <w:szCs w:val="24"/>
        </w:rPr>
        <w:t>.7</w:t>
      </w:r>
      <w:r w:rsidR="00BA30A9">
        <w:rPr>
          <w:rFonts w:asciiTheme="minorHAnsi" w:hAnsiTheme="minorHAnsi"/>
          <w:szCs w:val="24"/>
        </w:rPr>
        <w:t>.18</w:t>
      </w:r>
    </w:p>
    <w:sectPr w:rsidR="00BA30A9" w:rsidRPr="00B60AAC" w:rsidSect="00FD16EE">
      <w:pgSz w:w="16838" w:h="11906" w:orient="landscape"/>
      <w:pgMar w:top="567" w:right="237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2" w:rsidRDefault="008E3652" w:rsidP="00632EFE">
      <w:r>
        <w:separator/>
      </w:r>
    </w:p>
  </w:endnote>
  <w:endnote w:type="continuationSeparator" w:id="0">
    <w:p w:rsidR="008E3652" w:rsidRDefault="008E3652" w:rsidP="006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2" w:rsidRDefault="008E3652" w:rsidP="00632EFE">
      <w:r>
        <w:separator/>
      </w:r>
    </w:p>
  </w:footnote>
  <w:footnote w:type="continuationSeparator" w:id="0">
    <w:p w:rsidR="008E3652" w:rsidRDefault="008E3652" w:rsidP="0063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D7F"/>
    <w:multiLevelType w:val="hybridMultilevel"/>
    <w:tmpl w:val="A1B2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799"/>
    <w:multiLevelType w:val="hybridMultilevel"/>
    <w:tmpl w:val="439C256C"/>
    <w:lvl w:ilvl="0" w:tplc="27E8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221"/>
    <w:multiLevelType w:val="hybridMultilevel"/>
    <w:tmpl w:val="D1CE7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9D3"/>
    <w:multiLevelType w:val="hybridMultilevel"/>
    <w:tmpl w:val="D38E64AE"/>
    <w:lvl w:ilvl="0" w:tplc="F190D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F227D"/>
    <w:multiLevelType w:val="hybridMultilevel"/>
    <w:tmpl w:val="9E5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F269C"/>
    <w:multiLevelType w:val="hybridMultilevel"/>
    <w:tmpl w:val="D9B0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77B7D"/>
    <w:multiLevelType w:val="hybridMultilevel"/>
    <w:tmpl w:val="8218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1AE3"/>
    <w:multiLevelType w:val="hybridMultilevel"/>
    <w:tmpl w:val="4EEAF8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740F5"/>
    <w:multiLevelType w:val="hybridMultilevel"/>
    <w:tmpl w:val="9070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B52E6"/>
    <w:multiLevelType w:val="hybridMultilevel"/>
    <w:tmpl w:val="30C6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B5428"/>
    <w:multiLevelType w:val="hybridMultilevel"/>
    <w:tmpl w:val="A922FE3A"/>
    <w:lvl w:ilvl="0" w:tplc="7CBE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A07D9"/>
    <w:multiLevelType w:val="hybridMultilevel"/>
    <w:tmpl w:val="648A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125A8"/>
    <w:multiLevelType w:val="hybridMultilevel"/>
    <w:tmpl w:val="8D18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36F98"/>
    <w:multiLevelType w:val="hybridMultilevel"/>
    <w:tmpl w:val="B57C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E7315"/>
    <w:multiLevelType w:val="hybridMultilevel"/>
    <w:tmpl w:val="6124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A182D"/>
    <w:multiLevelType w:val="hybridMultilevel"/>
    <w:tmpl w:val="D9182B12"/>
    <w:lvl w:ilvl="0" w:tplc="DC4271B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A474A4E"/>
    <w:multiLevelType w:val="hybridMultilevel"/>
    <w:tmpl w:val="A0CC49C0"/>
    <w:lvl w:ilvl="0" w:tplc="F190D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D3296"/>
    <w:multiLevelType w:val="hybridMultilevel"/>
    <w:tmpl w:val="DFF8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B4A06"/>
    <w:multiLevelType w:val="hybridMultilevel"/>
    <w:tmpl w:val="F49E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4616F"/>
    <w:multiLevelType w:val="hybridMultilevel"/>
    <w:tmpl w:val="746019F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F3A39A4"/>
    <w:multiLevelType w:val="hybridMultilevel"/>
    <w:tmpl w:val="2E142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734269"/>
    <w:multiLevelType w:val="hybridMultilevel"/>
    <w:tmpl w:val="6B4470D8"/>
    <w:lvl w:ilvl="0" w:tplc="96EC4B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19"/>
  </w:num>
  <w:num w:numId="7">
    <w:abstractNumId w:val="9"/>
  </w:num>
  <w:num w:numId="8">
    <w:abstractNumId w:val="12"/>
  </w:num>
  <w:num w:numId="9">
    <w:abstractNumId w:val="10"/>
  </w:num>
  <w:num w:numId="10">
    <w:abstractNumId w:val="21"/>
  </w:num>
  <w:num w:numId="11">
    <w:abstractNumId w:val="5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20"/>
  </w:num>
  <w:num w:numId="17">
    <w:abstractNumId w:val="3"/>
  </w:num>
  <w:num w:numId="18">
    <w:abstractNumId w:val="16"/>
  </w:num>
  <w:num w:numId="19">
    <w:abstractNumId w:val="2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D"/>
    <w:rsid w:val="000322F1"/>
    <w:rsid w:val="000706ED"/>
    <w:rsid w:val="00096823"/>
    <w:rsid w:val="000B138F"/>
    <w:rsid w:val="000D3256"/>
    <w:rsid w:val="00101A58"/>
    <w:rsid w:val="0010242D"/>
    <w:rsid w:val="00113D78"/>
    <w:rsid w:val="00121AD5"/>
    <w:rsid w:val="001278B9"/>
    <w:rsid w:val="00132C15"/>
    <w:rsid w:val="001449F9"/>
    <w:rsid w:val="0014696D"/>
    <w:rsid w:val="00167C2B"/>
    <w:rsid w:val="001C61DA"/>
    <w:rsid w:val="001D46D2"/>
    <w:rsid w:val="0020150D"/>
    <w:rsid w:val="00202E43"/>
    <w:rsid w:val="00211092"/>
    <w:rsid w:val="0023532B"/>
    <w:rsid w:val="00247E82"/>
    <w:rsid w:val="002534B9"/>
    <w:rsid w:val="00260871"/>
    <w:rsid w:val="002621A3"/>
    <w:rsid w:val="00273F26"/>
    <w:rsid w:val="00281BAB"/>
    <w:rsid w:val="002D39A7"/>
    <w:rsid w:val="002D5CBE"/>
    <w:rsid w:val="00312B49"/>
    <w:rsid w:val="00316111"/>
    <w:rsid w:val="00366D69"/>
    <w:rsid w:val="003A4019"/>
    <w:rsid w:val="003D6BFC"/>
    <w:rsid w:val="003E4DDD"/>
    <w:rsid w:val="0041747D"/>
    <w:rsid w:val="004201B2"/>
    <w:rsid w:val="00477E28"/>
    <w:rsid w:val="00495B72"/>
    <w:rsid w:val="004D183A"/>
    <w:rsid w:val="0050221C"/>
    <w:rsid w:val="00510E4D"/>
    <w:rsid w:val="005E30B3"/>
    <w:rsid w:val="006277B6"/>
    <w:rsid w:val="00627BE9"/>
    <w:rsid w:val="00632EFE"/>
    <w:rsid w:val="00661F30"/>
    <w:rsid w:val="00670DB5"/>
    <w:rsid w:val="006740AF"/>
    <w:rsid w:val="0069526F"/>
    <w:rsid w:val="006B7D4D"/>
    <w:rsid w:val="006E1FCF"/>
    <w:rsid w:val="00706F68"/>
    <w:rsid w:val="007152EB"/>
    <w:rsid w:val="00715947"/>
    <w:rsid w:val="00724A27"/>
    <w:rsid w:val="00746272"/>
    <w:rsid w:val="0075667E"/>
    <w:rsid w:val="00773B16"/>
    <w:rsid w:val="00776388"/>
    <w:rsid w:val="007C27D4"/>
    <w:rsid w:val="00825876"/>
    <w:rsid w:val="008300A9"/>
    <w:rsid w:val="00832503"/>
    <w:rsid w:val="00853852"/>
    <w:rsid w:val="00857407"/>
    <w:rsid w:val="00857CD6"/>
    <w:rsid w:val="0087449E"/>
    <w:rsid w:val="008760B8"/>
    <w:rsid w:val="008A45D5"/>
    <w:rsid w:val="008B7F9B"/>
    <w:rsid w:val="008D5447"/>
    <w:rsid w:val="008E13A3"/>
    <w:rsid w:val="008E3652"/>
    <w:rsid w:val="0094226A"/>
    <w:rsid w:val="00954662"/>
    <w:rsid w:val="009A5309"/>
    <w:rsid w:val="009A6D5D"/>
    <w:rsid w:val="009C5E56"/>
    <w:rsid w:val="009D3DEA"/>
    <w:rsid w:val="009E572B"/>
    <w:rsid w:val="00A06BEA"/>
    <w:rsid w:val="00A44617"/>
    <w:rsid w:val="00A75D41"/>
    <w:rsid w:val="00AB411B"/>
    <w:rsid w:val="00B27907"/>
    <w:rsid w:val="00B45A4B"/>
    <w:rsid w:val="00B47C73"/>
    <w:rsid w:val="00B60AAC"/>
    <w:rsid w:val="00B622B3"/>
    <w:rsid w:val="00B85672"/>
    <w:rsid w:val="00B935A3"/>
    <w:rsid w:val="00BA30A9"/>
    <w:rsid w:val="00BC3BFC"/>
    <w:rsid w:val="00C03DA1"/>
    <w:rsid w:val="00C35E9C"/>
    <w:rsid w:val="00C47440"/>
    <w:rsid w:val="00C5273D"/>
    <w:rsid w:val="00C671C0"/>
    <w:rsid w:val="00C94103"/>
    <w:rsid w:val="00CB0E93"/>
    <w:rsid w:val="00CB2478"/>
    <w:rsid w:val="00CD4A65"/>
    <w:rsid w:val="00D8736C"/>
    <w:rsid w:val="00DB44DE"/>
    <w:rsid w:val="00DB5D96"/>
    <w:rsid w:val="00DB74C0"/>
    <w:rsid w:val="00DD09A5"/>
    <w:rsid w:val="00DD4639"/>
    <w:rsid w:val="00DF068D"/>
    <w:rsid w:val="00E13D65"/>
    <w:rsid w:val="00E16616"/>
    <w:rsid w:val="00E17472"/>
    <w:rsid w:val="00E5350F"/>
    <w:rsid w:val="00E707D5"/>
    <w:rsid w:val="00E76AD5"/>
    <w:rsid w:val="00E77D3C"/>
    <w:rsid w:val="00E818F3"/>
    <w:rsid w:val="00E862A9"/>
    <w:rsid w:val="00EA0915"/>
    <w:rsid w:val="00EE1565"/>
    <w:rsid w:val="00F17DA8"/>
    <w:rsid w:val="00F40217"/>
    <w:rsid w:val="00FB04F3"/>
    <w:rsid w:val="00FB1E7F"/>
    <w:rsid w:val="00FD16E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FE"/>
  </w:style>
  <w:style w:type="paragraph" w:styleId="Footer">
    <w:name w:val="footer"/>
    <w:basedOn w:val="Normal"/>
    <w:link w:val="FooterChar"/>
    <w:uiPriority w:val="99"/>
    <w:unhideWhenUsed/>
    <w:rsid w:val="00632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FE"/>
  </w:style>
  <w:style w:type="table" w:styleId="TableGrid">
    <w:name w:val="Table Grid"/>
    <w:basedOn w:val="TableNormal"/>
    <w:uiPriority w:val="59"/>
    <w:rsid w:val="00DB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E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FE"/>
  </w:style>
  <w:style w:type="paragraph" w:styleId="Footer">
    <w:name w:val="footer"/>
    <w:basedOn w:val="Normal"/>
    <w:link w:val="FooterChar"/>
    <w:uiPriority w:val="99"/>
    <w:unhideWhenUsed/>
    <w:rsid w:val="00632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FE"/>
  </w:style>
  <w:style w:type="table" w:styleId="TableGrid">
    <w:name w:val="Table Grid"/>
    <w:basedOn w:val="TableNormal"/>
    <w:uiPriority w:val="59"/>
    <w:rsid w:val="00DB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E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Attendees at the SEND Information Exchange July 2018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Sheet1!$B$5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effectLst>
                <a:outerShdw blurRad="50800" dist="50800" dir="5400000" algn="ctr" rotWithShape="0">
                  <a:schemeClr val="accent5">
                    <a:lumMod val="50000"/>
                  </a:schemeClr>
                </a:outerShdw>
              </a:effectLst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Sheet1!$A$2:$A$10</c:f>
              <c:strCache>
                <c:ptCount val="9"/>
                <c:pt idx="0">
                  <c:v>Primary </c:v>
                </c:pt>
                <c:pt idx="1">
                  <c:v>Secondary &amp; Colleges</c:v>
                </c:pt>
                <c:pt idx="2">
                  <c:v>Special </c:v>
                </c:pt>
                <c:pt idx="3">
                  <c:v>Independent schools</c:v>
                </c:pt>
                <c:pt idx="4">
                  <c:v>LA</c:v>
                </c:pt>
                <c:pt idx="5">
                  <c:v>Health</c:v>
                </c:pt>
                <c:pt idx="6">
                  <c:v>Social Care</c:v>
                </c:pt>
                <c:pt idx="7">
                  <c:v>Nurseries</c:v>
                </c:pt>
                <c:pt idx="8">
                  <c:v>Independent organisations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63</c:v>
                </c:pt>
                <c:pt idx="1">
                  <c:v>7</c:v>
                </c:pt>
                <c:pt idx="2">
                  <c:v>2.8</c:v>
                </c:pt>
                <c:pt idx="3">
                  <c:v>3</c:v>
                </c:pt>
                <c:pt idx="4">
                  <c:v>11</c:v>
                </c:pt>
                <c:pt idx="5">
                  <c:v>5.6</c:v>
                </c:pt>
                <c:pt idx="6">
                  <c:v>1.5</c:v>
                </c:pt>
                <c:pt idx="7">
                  <c:v>2.8</c:v>
                </c:pt>
                <c:pt idx="8" formatCode="0%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spPr>
        <a:gradFill>
          <a:gsLst>
            <a:gs pos="0">
              <a:schemeClr val="tx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Tittle, Sally J.</dc:creator>
  <cp:lastModifiedBy>Tittle, Sally J.</cp:lastModifiedBy>
  <cp:revision>2</cp:revision>
  <dcterms:created xsi:type="dcterms:W3CDTF">2018-07-13T11:07:00Z</dcterms:created>
  <dcterms:modified xsi:type="dcterms:W3CDTF">2018-07-13T11:07:00Z</dcterms:modified>
</cp:coreProperties>
</file>