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44" w:type="dxa"/>
        <w:tblLayout w:type="fixed"/>
        <w:tblLook w:val="04A0" w:firstRow="1" w:lastRow="0" w:firstColumn="1" w:lastColumn="0" w:noHBand="0" w:noVBand="1"/>
      </w:tblPr>
      <w:tblGrid>
        <w:gridCol w:w="2098"/>
        <w:gridCol w:w="2578"/>
        <w:gridCol w:w="2578"/>
        <w:gridCol w:w="2363"/>
        <w:gridCol w:w="2578"/>
        <w:gridCol w:w="2149"/>
      </w:tblGrid>
      <w:tr w:rsidR="00067F62" w:rsidTr="00814089">
        <w:trPr>
          <w:trHeight w:val="765"/>
        </w:trPr>
        <w:tc>
          <w:tcPr>
            <w:tcW w:w="2098" w:type="dxa"/>
            <w:shd w:val="clear" w:color="auto" w:fill="FABF8F" w:themeFill="accent6" w:themeFillTint="99"/>
          </w:tcPr>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r>
              <w:rPr>
                <w:rFonts w:ascii="Century Gothic" w:eastAsia="Calibri" w:hAnsi="Century Gothic"/>
                <w:b/>
                <w:sz w:val="28"/>
                <w:szCs w:val="28"/>
              </w:rPr>
              <w:t>TIME OF DAY</w:t>
            </w:r>
          </w:p>
        </w:tc>
        <w:tc>
          <w:tcPr>
            <w:tcW w:w="2578" w:type="dxa"/>
            <w:shd w:val="clear" w:color="auto" w:fill="FABF8F" w:themeFill="accent6" w:themeFillTint="99"/>
          </w:tcPr>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r>
              <w:rPr>
                <w:rFonts w:ascii="Century Gothic" w:eastAsia="Calibri" w:hAnsi="Century Gothic"/>
                <w:b/>
                <w:sz w:val="28"/>
                <w:szCs w:val="28"/>
              </w:rPr>
              <w:t>MONDAY</w:t>
            </w:r>
          </w:p>
        </w:tc>
        <w:tc>
          <w:tcPr>
            <w:tcW w:w="2578" w:type="dxa"/>
            <w:shd w:val="clear" w:color="auto" w:fill="FABF8F" w:themeFill="accent6" w:themeFillTint="99"/>
          </w:tcPr>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r>
              <w:rPr>
                <w:rFonts w:ascii="Century Gothic" w:eastAsia="Calibri" w:hAnsi="Century Gothic"/>
                <w:b/>
                <w:sz w:val="28"/>
                <w:szCs w:val="28"/>
              </w:rPr>
              <w:t>TUESDAY</w:t>
            </w:r>
          </w:p>
        </w:tc>
        <w:tc>
          <w:tcPr>
            <w:tcW w:w="2363" w:type="dxa"/>
            <w:shd w:val="clear" w:color="auto" w:fill="FABF8F" w:themeFill="accent6" w:themeFillTint="99"/>
          </w:tcPr>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r>
              <w:rPr>
                <w:rFonts w:ascii="Century Gothic" w:eastAsia="Calibri" w:hAnsi="Century Gothic"/>
                <w:b/>
                <w:sz w:val="28"/>
                <w:szCs w:val="28"/>
              </w:rPr>
              <w:t>WEDNESDAY</w:t>
            </w:r>
          </w:p>
        </w:tc>
        <w:tc>
          <w:tcPr>
            <w:tcW w:w="2578" w:type="dxa"/>
            <w:shd w:val="clear" w:color="auto" w:fill="FABF8F" w:themeFill="accent6" w:themeFillTint="99"/>
          </w:tcPr>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r>
              <w:rPr>
                <w:rFonts w:ascii="Century Gothic" w:eastAsia="Calibri" w:hAnsi="Century Gothic"/>
                <w:b/>
                <w:sz w:val="28"/>
                <w:szCs w:val="28"/>
              </w:rPr>
              <w:t>THURSDAY</w:t>
            </w:r>
          </w:p>
        </w:tc>
        <w:tc>
          <w:tcPr>
            <w:tcW w:w="2149" w:type="dxa"/>
            <w:shd w:val="clear" w:color="auto" w:fill="FABF8F" w:themeFill="accent6" w:themeFillTint="99"/>
          </w:tcPr>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r>
              <w:rPr>
                <w:rFonts w:ascii="Century Gothic" w:eastAsia="Calibri" w:hAnsi="Century Gothic"/>
                <w:b/>
                <w:sz w:val="28"/>
                <w:szCs w:val="28"/>
              </w:rPr>
              <w:t>FRIDAY</w:t>
            </w:r>
          </w:p>
        </w:tc>
      </w:tr>
      <w:tr w:rsidR="00067F62" w:rsidTr="00C679B6">
        <w:trPr>
          <w:trHeight w:val="2623"/>
        </w:trPr>
        <w:tc>
          <w:tcPr>
            <w:tcW w:w="2098" w:type="dxa"/>
            <w:shd w:val="clear" w:color="auto" w:fill="FABF8F" w:themeFill="accent6" w:themeFillTint="99"/>
          </w:tcPr>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r>
              <w:rPr>
                <w:rFonts w:ascii="Century Gothic" w:eastAsia="Calibri" w:hAnsi="Century Gothic"/>
                <w:b/>
                <w:sz w:val="28"/>
                <w:szCs w:val="28"/>
              </w:rPr>
              <w:t>MORNING</w:t>
            </w:r>
          </w:p>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p>
        </w:tc>
        <w:tc>
          <w:tcPr>
            <w:tcW w:w="2578" w:type="dxa"/>
          </w:tcPr>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CLAREMOUNT</w:t>
            </w:r>
          </w:p>
          <w:p w:rsidR="00067F62" w:rsidRDefault="00067F62">
            <w:pPr>
              <w:jc w:val="center"/>
              <w:rPr>
                <w:rFonts w:ascii="Century Gothic" w:eastAsia="Calibri" w:hAnsi="Century Gothic"/>
                <w:sz w:val="22"/>
              </w:rPr>
            </w:pPr>
            <w:r>
              <w:rPr>
                <w:rFonts w:ascii="Century Gothic" w:eastAsia="Calibri" w:hAnsi="Century Gothic"/>
                <w:sz w:val="22"/>
              </w:rPr>
              <w:t>11:15 - 12</w:t>
            </w:r>
          </w:p>
        </w:tc>
        <w:tc>
          <w:tcPr>
            <w:tcW w:w="2578" w:type="dxa"/>
          </w:tcPr>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OBSERVATORY</w:t>
            </w:r>
          </w:p>
          <w:p w:rsidR="00067F62" w:rsidRDefault="00067F62">
            <w:pPr>
              <w:jc w:val="center"/>
              <w:rPr>
                <w:rFonts w:ascii="Century Gothic" w:eastAsia="Calibri" w:hAnsi="Century Gothic"/>
                <w:sz w:val="22"/>
              </w:rPr>
            </w:pPr>
            <w:r>
              <w:rPr>
                <w:rFonts w:ascii="Century Gothic" w:eastAsia="Calibri" w:hAnsi="Century Gothic"/>
                <w:sz w:val="22"/>
              </w:rPr>
              <w:t>9 - 10</w:t>
            </w:r>
          </w:p>
          <w:p w:rsidR="00067F62" w:rsidRDefault="00067F62">
            <w:pPr>
              <w:jc w:val="center"/>
              <w:rPr>
                <w:rFonts w:ascii="Century Gothic" w:eastAsia="Calibri" w:hAnsi="Century Gothic"/>
                <w:sz w:val="22"/>
              </w:rPr>
            </w:pPr>
          </w:p>
        </w:tc>
        <w:tc>
          <w:tcPr>
            <w:tcW w:w="2363" w:type="dxa"/>
          </w:tcPr>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MEADOWSIDE</w:t>
            </w:r>
          </w:p>
          <w:p w:rsidR="00067F62" w:rsidRDefault="00067F62">
            <w:pPr>
              <w:jc w:val="center"/>
              <w:rPr>
                <w:rFonts w:ascii="Century Gothic" w:eastAsia="Calibri" w:hAnsi="Century Gothic"/>
                <w:sz w:val="22"/>
              </w:rPr>
            </w:pPr>
            <w:r>
              <w:rPr>
                <w:rFonts w:ascii="Century Gothic" w:eastAsia="Calibri" w:hAnsi="Century Gothic"/>
                <w:sz w:val="22"/>
              </w:rPr>
              <w:t>9 - 12</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WRAP</w:t>
            </w:r>
          </w:p>
          <w:p w:rsidR="00067F62" w:rsidRDefault="00067F62">
            <w:pPr>
              <w:jc w:val="center"/>
              <w:rPr>
                <w:rFonts w:ascii="Century Gothic" w:eastAsia="Calibri" w:hAnsi="Century Gothic"/>
                <w:b/>
                <w:sz w:val="22"/>
              </w:rPr>
            </w:pPr>
            <w:r>
              <w:rPr>
                <w:rFonts w:ascii="Century Gothic" w:eastAsia="Calibri" w:hAnsi="Century Gothic"/>
                <w:sz w:val="22"/>
              </w:rPr>
              <w:t>9:30 - 11</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KILGARTH</w:t>
            </w:r>
          </w:p>
          <w:p w:rsidR="00067F62" w:rsidRDefault="00067F62">
            <w:pPr>
              <w:jc w:val="center"/>
              <w:rPr>
                <w:rFonts w:ascii="Century Gothic" w:eastAsia="Calibri" w:hAnsi="Century Gothic"/>
                <w:sz w:val="22"/>
              </w:rPr>
            </w:pPr>
            <w:r>
              <w:rPr>
                <w:rFonts w:ascii="Century Gothic" w:eastAsia="Calibri" w:hAnsi="Century Gothic"/>
                <w:sz w:val="22"/>
              </w:rPr>
              <w:t xml:space="preserve">Every Month </w:t>
            </w:r>
          </w:p>
          <w:p w:rsidR="00067F62" w:rsidRDefault="00067F62">
            <w:pPr>
              <w:jc w:val="center"/>
              <w:rPr>
                <w:rFonts w:ascii="Century Gothic" w:eastAsia="Calibri" w:hAnsi="Century Gothic"/>
                <w:sz w:val="22"/>
              </w:rPr>
            </w:pPr>
            <w:r>
              <w:rPr>
                <w:rFonts w:ascii="Century Gothic" w:eastAsia="Calibri" w:hAnsi="Century Gothic"/>
                <w:sz w:val="22"/>
              </w:rPr>
              <w:t>10 - 12</w:t>
            </w:r>
          </w:p>
          <w:p w:rsidR="00067F62" w:rsidRDefault="00067F62">
            <w:pPr>
              <w:jc w:val="center"/>
              <w:rPr>
                <w:rFonts w:ascii="Century Gothic" w:eastAsia="Calibri" w:hAnsi="Century Gothic"/>
                <w:sz w:val="22"/>
              </w:rPr>
            </w:pPr>
          </w:p>
        </w:tc>
        <w:tc>
          <w:tcPr>
            <w:tcW w:w="2578" w:type="dxa"/>
          </w:tcPr>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PLESSINGTON</w:t>
            </w:r>
          </w:p>
          <w:p w:rsidR="00067F62" w:rsidRDefault="00067F62">
            <w:pPr>
              <w:jc w:val="center"/>
              <w:rPr>
                <w:rFonts w:ascii="Century Gothic" w:eastAsia="Calibri" w:hAnsi="Century Gothic"/>
                <w:b/>
                <w:sz w:val="22"/>
              </w:rPr>
            </w:pPr>
            <w:r>
              <w:rPr>
                <w:rFonts w:ascii="Century Gothic" w:eastAsia="Calibri" w:hAnsi="Century Gothic"/>
                <w:sz w:val="22"/>
              </w:rPr>
              <w:t>9 - 12</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WOODCHURCH</w:t>
            </w:r>
          </w:p>
          <w:p w:rsidR="00067F62" w:rsidRDefault="00067F62">
            <w:pPr>
              <w:jc w:val="center"/>
              <w:rPr>
                <w:rFonts w:ascii="Century Gothic" w:eastAsia="Calibri" w:hAnsi="Century Gothic"/>
                <w:sz w:val="22"/>
              </w:rPr>
            </w:pPr>
            <w:r>
              <w:rPr>
                <w:rFonts w:ascii="Century Gothic" w:eastAsia="Calibri" w:hAnsi="Century Gothic"/>
                <w:sz w:val="22"/>
              </w:rPr>
              <w:t>11:45 - 12:35</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JPC</w:t>
            </w:r>
          </w:p>
          <w:p w:rsidR="00067F62" w:rsidRDefault="00067F62">
            <w:pPr>
              <w:jc w:val="center"/>
              <w:rPr>
                <w:rFonts w:ascii="Century Gothic" w:eastAsia="Calibri" w:hAnsi="Century Gothic"/>
                <w:sz w:val="22"/>
              </w:rPr>
            </w:pPr>
            <w:r>
              <w:rPr>
                <w:rFonts w:ascii="Century Gothic" w:eastAsia="Calibri" w:hAnsi="Century Gothic"/>
                <w:sz w:val="22"/>
              </w:rPr>
              <w:t>2:30 - 3:30</w:t>
            </w:r>
          </w:p>
          <w:p w:rsidR="00067F62" w:rsidRDefault="00067F62">
            <w:pPr>
              <w:jc w:val="center"/>
              <w:rPr>
                <w:rFonts w:ascii="Century Gothic" w:eastAsia="Calibri" w:hAnsi="Century Gothic"/>
                <w:sz w:val="22"/>
              </w:rPr>
            </w:pPr>
          </w:p>
        </w:tc>
        <w:tc>
          <w:tcPr>
            <w:tcW w:w="2149" w:type="dxa"/>
          </w:tcPr>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EMA</w:t>
            </w:r>
          </w:p>
          <w:p w:rsidR="00067F62" w:rsidRDefault="00067F62">
            <w:pPr>
              <w:jc w:val="center"/>
              <w:rPr>
                <w:rFonts w:ascii="Century Gothic" w:eastAsia="Calibri" w:hAnsi="Century Gothic"/>
                <w:sz w:val="22"/>
              </w:rPr>
            </w:pPr>
            <w:r>
              <w:rPr>
                <w:rFonts w:ascii="Century Gothic" w:eastAsia="Calibri" w:hAnsi="Century Gothic"/>
                <w:sz w:val="22"/>
              </w:rPr>
              <w:t>10:30 - 11</w:t>
            </w:r>
          </w:p>
        </w:tc>
      </w:tr>
      <w:tr w:rsidR="00067F62" w:rsidTr="00814089">
        <w:trPr>
          <w:trHeight w:val="4623"/>
        </w:trPr>
        <w:tc>
          <w:tcPr>
            <w:tcW w:w="2098" w:type="dxa"/>
            <w:shd w:val="clear" w:color="auto" w:fill="FABF8F" w:themeFill="accent6" w:themeFillTint="99"/>
          </w:tcPr>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r>
              <w:rPr>
                <w:rFonts w:ascii="Century Gothic" w:eastAsia="Calibri" w:hAnsi="Century Gothic"/>
                <w:b/>
                <w:sz w:val="28"/>
                <w:szCs w:val="28"/>
              </w:rPr>
              <w:t>LUNCH</w:t>
            </w:r>
          </w:p>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p>
          <w:p w:rsidR="00067F62" w:rsidRDefault="00067F62">
            <w:pPr>
              <w:jc w:val="center"/>
              <w:rPr>
                <w:rFonts w:ascii="Century Gothic" w:eastAsia="Calibri" w:hAnsi="Century Gothic"/>
                <w:b/>
                <w:sz w:val="28"/>
                <w:szCs w:val="28"/>
              </w:rPr>
            </w:pPr>
          </w:p>
        </w:tc>
        <w:tc>
          <w:tcPr>
            <w:tcW w:w="2578" w:type="dxa"/>
          </w:tcPr>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WEATHERHEAD</w:t>
            </w:r>
          </w:p>
          <w:p w:rsidR="00067F62" w:rsidRDefault="00067F62">
            <w:pPr>
              <w:jc w:val="center"/>
              <w:rPr>
                <w:rFonts w:ascii="Century Gothic" w:eastAsia="Calibri" w:hAnsi="Century Gothic"/>
                <w:b/>
                <w:sz w:val="22"/>
              </w:rPr>
            </w:pPr>
            <w:r>
              <w:rPr>
                <w:rFonts w:ascii="Century Gothic" w:eastAsia="Calibri" w:hAnsi="Century Gothic"/>
                <w:sz w:val="22"/>
              </w:rPr>
              <w:t>12:30 - 1:30</w:t>
            </w:r>
            <w:r>
              <w:rPr>
                <w:rFonts w:ascii="Century Gothic" w:eastAsia="Calibri" w:hAnsi="Century Gothic"/>
                <w:b/>
                <w:sz w:val="22"/>
              </w:rPr>
              <w:t xml:space="preserve"> </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RIDGEWAY</w:t>
            </w:r>
          </w:p>
          <w:p w:rsidR="00067F62" w:rsidRDefault="00067F62">
            <w:pPr>
              <w:jc w:val="center"/>
              <w:rPr>
                <w:rFonts w:ascii="Century Gothic" w:eastAsia="Calibri" w:hAnsi="Century Gothic"/>
                <w:sz w:val="22"/>
              </w:rPr>
            </w:pPr>
            <w:r>
              <w:rPr>
                <w:rFonts w:ascii="Century Gothic" w:eastAsia="Calibri" w:hAnsi="Century Gothic"/>
                <w:sz w:val="22"/>
              </w:rPr>
              <w:t>12:30 - 2</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W.GRAM GIRLS</w:t>
            </w:r>
          </w:p>
          <w:p w:rsidR="00067F62" w:rsidRDefault="00067F62">
            <w:pPr>
              <w:jc w:val="center"/>
              <w:rPr>
                <w:rFonts w:ascii="Century Gothic" w:eastAsia="Calibri" w:hAnsi="Century Gothic"/>
                <w:b/>
                <w:sz w:val="22"/>
              </w:rPr>
            </w:pPr>
            <w:r>
              <w:rPr>
                <w:rFonts w:ascii="Century Gothic" w:eastAsia="Calibri" w:hAnsi="Century Gothic"/>
                <w:sz w:val="22"/>
              </w:rPr>
              <w:t>12:30 - 1:40</w:t>
            </w:r>
            <w:r>
              <w:rPr>
                <w:rFonts w:ascii="Century Gothic" w:eastAsia="Calibri" w:hAnsi="Century Gothic"/>
                <w:b/>
                <w:sz w:val="22"/>
              </w:rPr>
              <w:t xml:space="preserve"> </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W.KIRBY GIRLS</w:t>
            </w:r>
          </w:p>
          <w:p w:rsidR="00067F62" w:rsidRDefault="00067F62">
            <w:pPr>
              <w:jc w:val="center"/>
              <w:rPr>
                <w:rFonts w:ascii="Century Gothic" w:eastAsia="Calibri" w:hAnsi="Century Gothic"/>
                <w:sz w:val="22"/>
              </w:rPr>
            </w:pPr>
            <w:r>
              <w:rPr>
                <w:rFonts w:ascii="Century Gothic" w:eastAsia="Calibri" w:hAnsi="Century Gothic"/>
                <w:sz w:val="22"/>
              </w:rPr>
              <w:t>12:40 - 1:50</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 xml:space="preserve">PESNBY HIGH </w:t>
            </w:r>
          </w:p>
          <w:p w:rsidR="00067F62" w:rsidRDefault="00067F62">
            <w:pPr>
              <w:jc w:val="center"/>
              <w:rPr>
                <w:rFonts w:ascii="Century Gothic" w:eastAsia="Calibri" w:hAnsi="Century Gothic"/>
                <w:sz w:val="22"/>
              </w:rPr>
            </w:pPr>
            <w:r>
              <w:rPr>
                <w:rFonts w:ascii="Century Gothic" w:eastAsia="Calibri" w:hAnsi="Century Gothic"/>
                <w:sz w:val="22"/>
              </w:rPr>
              <w:t>1:20 - 2:30</w:t>
            </w:r>
          </w:p>
          <w:p w:rsidR="00067F62" w:rsidRDefault="00067F62">
            <w:pPr>
              <w:jc w:val="center"/>
              <w:rPr>
                <w:rFonts w:ascii="Century Gothic" w:eastAsia="Calibri" w:hAnsi="Century Gothic"/>
                <w:sz w:val="22"/>
              </w:rPr>
            </w:pPr>
          </w:p>
        </w:tc>
        <w:tc>
          <w:tcPr>
            <w:tcW w:w="2578" w:type="dxa"/>
          </w:tcPr>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ST MARY’S</w:t>
            </w:r>
          </w:p>
          <w:p w:rsidR="00067F62" w:rsidRDefault="00067F62">
            <w:pPr>
              <w:jc w:val="center"/>
              <w:rPr>
                <w:rFonts w:ascii="Century Gothic" w:eastAsia="Calibri" w:hAnsi="Century Gothic"/>
                <w:sz w:val="22"/>
              </w:rPr>
            </w:pPr>
            <w:r>
              <w:rPr>
                <w:rFonts w:ascii="Century Gothic" w:eastAsia="Calibri" w:hAnsi="Century Gothic"/>
                <w:sz w:val="22"/>
              </w:rPr>
              <w:t>12 - 2</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BIRKENHEAD ACAD</w:t>
            </w:r>
          </w:p>
          <w:p w:rsidR="00067F62" w:rsidRDefault="00067F62">
            <w:pPr>
              <w:jc w:val="center"/>
              <w:rPr>
                <w:rFonts w:ascii="Century Gothic" w:eastAsia="Calibri" w:hAnsi="Century Gothic"/>
                <w:sz w:val="22"/>
              </w:rPr>
            </w:pPr>
            <w:r>
              <w:rPr>
                <w:rFonts w:ascii="Century Gothic" w:eastAsia="Calibri" w:hAnsi="Century Gothic"/>
                <w:sz w:val="22"/>
              </w:rPr>
              <w:t>1:10 - 2:25</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HILBRE HIGH</w:t>
            </w:r>
          </w:p>
          <w:p w:rsidR="00067F62" w:rsidRDefault="00067F62">
            <w:pPr>
              <w:jc w:val="center"/>
              <w:rPr>
                <w:rFonts w:ascii="Century Gothic" w:eastAsia="Calibri" w:hAnsi="Century Gothic"/>
                <w:sz w:val="22"/>
              </w:rPr>
            </w:pPr>
            <w:r>
              <w:rPr>
                <w:rFonts w:ascii="Century Gothic" w:eastAsia="Calibri" w:hAnsi="Century Gothic"/>
                <w:sz w:val="22"/>
              </w:rPr>
              <w:t>1:30 - 2:20</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W.GRAM BOYS</w:t>
            </w:r>
          </w:p>
          <w:p w:rsidR="00067F62" w:rsidRDefault="00067F62">
            <w:pPr>
              <w:jc w:val="center"/>
              <w:rPr>
                <w:rFonts w:ascii="Century Gothic" w:eastAsia="Calibri" w:hAnsi="Century Gothic"/>
                <w:sz w:val="22"/>
              </w:rPr>
            </w:pPr>
            <w:r>
              <w:rPr>
                <w:rFonts w:ascii="Century Gothic" w:eastAsia="Calibri" w:hAnsi="Century Gothic"/>
                <w:sz w:val="22"/>
              </w:rPr>
              <w:t>12:30 - 1:40</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MOSSLANDS</w:t>
            </w:r>
          </w:p>
          <w:p w:rsidR="00067F62" w:rsidRDefault="00067F62">
            <w:pPr>
              <w:jc w:val="center"/>
              <w:rPr>
                <w:rFonts w:ascii="Century Gothic" w:eastAsia="Calibri" w:hAnsi="Century Gothic"/>
                <w:sz w:val="22"/>
              </w:rPr>
            </w:pPr>
            <w:r>
              <w:rPr>
                <w:rFonts w:ascii="Century Gothic" w:eastAsia="Calibri" w:hAnsi="Century Gothic"/>
                <w:sz w:val="22"/>
              </w:rPr>
              <w:t>12:40 - 1:30</w:t>
            </w:r>
          </w:p>
          <w:p w:rsidR="00067F62" w:rsidRDefault="00067F62">
            <w:pPr>
              <w:jc w:val="center"/>
              <w:rPr>
                <w:rFonts w:ascii="Century Gothic" w:eastAsia="Calibri" w:hAnsi="Century Gothic"/>
                <w:sz w:val="22"/>
              </w:rPr>
            </w:pPr>
          </w:p>
        </w:tc>
        <w:tc>
          <w:tcPr>
            <w:tcW w:w="2363" w:type="dxa"/>
          </w:tcPr>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OLDERSHAW</w:t>
            </w:r>
          </w:p>
          <w:p w:rsidR="00067F62" w:rsidRDefault="00067F62">
            <w:pPr>
              <w:jc w:val="center"/>
              <w:rPr>
                <w:rFonts w:ascii="Century Gothic" w:eastAsia="Calibri" w:hAnsi="Century Gothic"/>
                <w:b/>
                <w:sz w:val="22"/>
              </w:rPr>
            </w:pPr>
            <w:r>
              <w:rPr>
                <w:rFonts w:ascii="Century Gothic" w:eastAsia="Calibri" w:hAnsi="Century Gothic"/>
                <w:sz w:val="22"/>
              </w:rPr>
              <w:t>12:30 - 1:10</w:t>
            </w:r>
            <w:r>
              <w:rPr>
                <w:rFonts w:ascii="Century Gothic" w:eastAsia="Calibri" w:hAnsi="Century Gothic"/>
                <w:b/>
                <w:sz w:val="22"/>
              </w:rPr>
              <w:t xml:space="preserve"> </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CALDAY</w:t>
            </w:r>
          </w:p>
          <w:p w:rsidR="00067F62" w:rsidRDefault="00067F62">
            <w:pPr>
              <w:jc w:val="center"/>
              <w:rPr>
                <w:rFonts w:ascii="Century Gothic" w:eastAsia="Calibri" w:hAnsi="Century Gothic"/>
                <w:sz w:val="22"/>
              </w:rPr>
            </w:pPr>
            <w:r>
              <w:rPr>
                <w:rFonts w:ascii="Century Gothic" w:eastAsia="Calibri" w:hAnsi="Century Gothic"/>
                <w:sz w:val="22"/>
              </w:rPr>
              <w:t>12:40 - 1:40</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PRENTON</w:t>
            </w:r>
          </w:p>
          <w:p w:rsidR="00067F62" w:rsidRDefault="00067F62">
            <w:pPr>
              <w:jc w:val="center"/>
              <w:rPr>
                <w:rFonts w:ascii="Century Gothic" w:eastAsia="Calibri" w:hAnsi="Century Gothic"/>
                <w:sz w:val="22"/>
              </w:rPr>
            </w:pPr>
            <w:r>
              <w:rPr>
                <w:rFonts w:ascii="Century Gothic" w:eastAsia="Calibri" w:hAnsi="Century Gothic"/>
                <w:sz w:val="22"/>
              </w:rPr>
              <w:t>12:40 - 1:40</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UPTON HALL</w:t>
            </w:r>
          </w:p>
          <w:p w:rsidR="00067F62" w:rsidRDefault="00067F62">
            <w:pPr>
              <w:jc w:val="center"/>
              <w:rPr>
                <w:rFonts w:ascii="Century Gothic" w:eastAsia="Calibri" w:hAnsi="Century Gothic"/>
                <w:sz w:val="22"/>
              </w:rPr>
            </w:pPr>
            <w:r>
              <w:rPr>
                <w:rFonts w:ascii="Century Gothic" w:eastAsia="Calibri" w:hAnsi="Century Gothic"/>
                <w:sz w:val="22"/>
              </w:rPr>
              <w:t>12:50 - 1:50</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BEBINGTON</w:t>
            </w:r>
          </w:p>
          <w:p w:rsidR="00067F62" w:rsidRDefault="00067F62">
            <w:pPr>
              <w:jc w:val="center"/>
              <w:rPr>
                <w:rFonts w:ascii="Century Gothic" w:eastAsia="Calibri" w:hAnsi="Century Gothic"/>
                <w:sz w:val="22"/>
              </w:rPr>
            </w:pPr>
            <w:r>
              <w:rPr>
                <w:rFonts w:ascii="Century Gothic" w:eastAsia="Calibri" w:hAnsi="Century Gothic"/>
                <w:sz w:val="22"/>
              </w:rPr>
              <w:t>1:30 - 2</w:t>
            </w:r>
          </w:p>
          <w:p w:rsidR="00067F62" w:rsidRDefault="00067F62">
            <w:pPr>
              <w:jc w:val="center"/>
              <w:rPr>
                <w:rFonts w:ascii="Century Gothic" w:eastAsia="Calibri" w:hAnsi="Century Gothic"/>
                <w:sz w:val="22"/>
              </w:rPr>
            </w:pPr>
          </w:p>
        </w:tc>
        <w:tc>
          <w:tcPr>
            <w:tcW w:w="2578" w:type="dxa"/>
          </w:tcPr>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ST ANSELMS</w:t>
            </w:r>
          </w:p>
          <w:p w:rsidR="00067F62" w:rsidRDefault="00067F62">
            <w:pPr>
              <w:jc w:val="center"/>
              <w:rPr>
                <w:rFonts w:ascii="Century Gothic" w:eastAsia="Calibri" w:hAnsi="Century Gothic"/>
                <w:sz w:val="22"/>
              </w:rPr>
            </w:pPr>
            <w:r>
              <w:rPr>
                <w:rFonts w:ascii="Century Gothic" w:eastAsia="Calibri" w:hAnsi="Century Gothic"/>
                <w:sz w:val="22"/>
              </w:rPr>
              <w:t>12:40 - 1:40</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BIRKENHEAD PARK</w:t>
            </w:r>
          </w:p>
          <w:p w:rsidR="00067F62" w:rsidRDefault="00067F62">
            <w:pPr>
              <w:jc w:val="center"/>
              <w:rPr>
                <w:rFonts w:ascii="Century Gothic" w:eastAsia="Calibri" w:hAnsi="Century Gothic"/>
                <w:sz w:val="22"/>
              </w:rPr>
            </w:pPr>
            <w:r>
              <w:rPr>
                <w:rFonts w:ascii="Century Gothic" w:eastAsia="Calibri" w:hAnsi="Century Gothic"/>
                <w:sz w:val="22"/>
              </w:rPr>
              <w:t>1:30 - 2:15</w:t>
            </w:r>
          </w:p>
          <w:p w:rsidR="00067F62" w:rsidRDefault="00067F62">
            <w:pPr>
              <w:jc w:val="center"/>
              <w:rPr>
                <w:rFonts w:ascii="Century Gothic" w:eastAsia="Calibri" w:hAnsi="Century Gothic"/>
                <w:sz w:val="22"/>
              </w:rPr>
            </w:pPr>
            <w:bookmarkStart w:id="0" w:name="_GoBack"/>
            <w:bookmarkEnd w:id="0"/>
          </w:p>
        </w:tc>
        <w:tc>
          <w:tcPr>
            <w:tcW w:w="2149" w:type="dxa"/>
          </w:tcPr>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BIRKENHEAD SCHOOL</w:t>
            </w:r>
          </w:p>
          <w:p w:rsidR="00067F62" w:rsidRDefault="00067F62">
            <w:pPr>
              <w:jc w:val="center"/>
              <w:rPr>
                <w:rFonts w:ascii="Century Gothic" w:eastAsia="Calibri" w:hAnsi="Century Gothic"/>
                <w:b/>
                <w:sz w:val="22"/>
              </w:rPr>
            </w:pPr>
            <w:r>
              <w:rPr>
                <w:rFonts w:ascii="Century Gothic" w:eastAsia="Calibri" w:hAnsi="Century Gothic"/>
                <w:sz w:val="22"/>
              </w:rPr>
              <w:t>PSHE Support</w:t>
            </w:r>
            <w:r>
              <w:rPr>
                <w:rFonts w:ascii="Century Gothic" w:eastAsia="Calibri" w:hAnsi="Century Gothic"/>
                <w:b/>
                <w:sz w:val="22"/>
              </w:rPr>
              <w:t xml:space="preserve"> </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BIRKENHEAD SIX FORM COLLEGE</w:t>
            </w:r>
          </w:p>
          <w:p w:rsidR="00067F62" w:rsidRDefault="00067F62">
            <w:pPr>
              <w:jc w:val="center"/>
              <w:rPr>
                <w:rFonts w:ascii="Century Gothic" w:eastAsia="Calibri" w:hAnsi="Century Gothic"/>
                <w:sz w:val="22"/>
              </w:rPr>
            </w:pPr>
            <w:r>
              <w:rPr>
                <w:rFonts w:ascii="Century Gothic" w:eastAsia="Calibri" w:hAnsi="Century Gothic"/>
                <w:sz w:val="22"/>
              </w:rPr>
              <w:t>12 - 2</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SOUTH WIRRAL</w:t>
            </w:r>
          </w:p>
          <w:p w:rsidR="00067F62" w:rsidRDefault="00067F62">
            <w:pPr>
              <w:jc w:val="center"/>
              <w:rPr>
                <w:rFonts w:ascii="Century Gothic" w:eastAsia="Calibri" w:hAnsi="Century Gothic"/>
                <w:b/>
                <w:sz w:val="22"/>
              </w:rPr>
            </w:pPr>
            <w:r>
              <w:rPr>
                <w:rFonts w:ascii="Century Gothic" w:eastAsia="Calibri" w:hAnsi="Century Gothic"/>
                <w:sz w:val="22"/>
              </w:rPr>
              <w:t>12:15 - 1</w:t>
            </w:r>
            <w:r>
              <w:rPr>
                <w:rFonts w:ascii="Century Gothic" w:eastAsia="Calibri" w:hAnsi="Century Gothic"/>
                <w:b/>
                <w:sz w:val="22"/>
              </w:rPr>
              <w:t xml:space="preserve"> </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KINGSWAY ACAD</w:t>
            </w:r>
          </w:p>
          <w:p w:rsidR="00067F62" w:rsidRDefault="00067F62">
            <w:pPr>
              <w:jc w:val="center"/>
              <w:rPr>
                <w:rFonts w:ascii="Century Gothic" w:eastAsia="Calibri" w:hAnsi="Century Gothic"/>
                <w:sz w:val="22"/>
              </w:rPr>
            </w:pPr>
            <w:r>
              <w:rPr>
                <w:rFonts w:ascii="Century Gothic" w:eastAsia="Calibri" w:hAnsi="Century Gothic"/>
                <w:sz w:val="22"/>
              </w:rPr>
              <w:t>12:20 - 1:10</w:t>
            </w:r>
          </w:p>
          <w:p w:rsidR="00067F62" w:rsidRDefault="00067F62">
            <w:pPr>
              <w:jc w:val="center"/>
              <w:rPr>
                <w:rFonts w:ascii="Century Gothic" w:eastAsia="Calibri" w:hAnsi="Century Gothic"/>
                <w:b/>
                <w:sz w:val="22"/>
              </w:rPr>
            </w:pPr>
          </w:p>
          <w:p w:rsidR="00067F62" w:rsidRDefault="00067F62">
            <w:pPr>
              <w:jc w:val="center"/>
              <w:rPr>
                <w:rFonts w:ascii="Century Gothic" w:eastAsia="Calibri" w:hAnsi="Century Gothic"/>
                <w:b/>
                <w:sz w:val="22"/>
              </w:rPr>
            </w:pPr>
            <w:r>
              <w:rPr>
                <w:rFonts w:ascii="Century Gothic" w:eastAsia="Calibri" w:hAnsi="Century Gothic"/>
                <w:b/>
                <w:sz w:val="22"/>
              </w:rPr>
              <w:t>FOXFIELD</w:t>
            </w:r>
          </w:p>
          <w:p w:rsidR="00067F62" w:rsidRDefault="00067F62">
            <w:pPr>
              <w:jc w:val="center"/>
              <w:rPr>
                <w:rFonts w:ascii="Century Gothic" w:eastAsia="Calibri" w:hAnsi="Century Gothic"/>
                <w:sz w:val="22"/>
              </w:rPr>
            </w:pPr>
            <w:r>
              <w:rPr>
                <w:rFonts w:ascii="Century Gothic" w:eastAsia="Calibri" w:hAnsi="Century Gothic"/>
                <w:sz w:val="22"/>
              </w:rPr>
              <w:t>1 - 2</w:t>
            </w:r>
          </w:p>
          <w:p w:rsidR="00067F62" w:rsidRDefault="00067F62">
            <w:pPr>
              <w:jc w:val="center"/>
              <w:rPr>
                <w:rFonts w:ascii="Century Gothic" w:eastAsia="Calibri" w:hAnsi="Century Gothic"/>
                <w:sz w:val="22"/>
              </w:rPr>
            </w:pPr>
          </w:p>
        </w:tc>
      </w:tr>
    </w:tbl>
    <w:p w:rsidR="00814089" w:rsidRDefault="00814089">
      <w:pPr>
        <w:rPr>
          <w:rFonts w:ascii="Century Gothic" w:hAnsi="Century Gothic"/>
        </w:rPr>
      </w:pPr>
    </w:p>
    <w:p w:rsidR="00874786" w:rsidRDefault="00874786" w:rsidP="00874786">
      <w:pPr>
        <w:rPr>
          <w:rFonts w:ascii="Century Gothic" w:hAnsi="Century Gothic"/>
          <w:b/>
          <w:sz w:val="22"/>
        </w:rPr>
      </w:pPr>
      <w:r w:rsidRPr="00874786">
        <w:rPr>
          <w:rFonts w:ascii="Century Gothic" w:hAnsi="Century Gothic"/>
          <w:b/>
          <w:sz w:val="22"/>
        </w:rPr>
        <w:lastRenderedPageBreak/>
        <w:t>Heath Services in Schools (HSIS):</w:t>
      </w:r>
    </w:p>
    <w:p w:rsidR="00874786" w:rsidRPr="00874786" w:rsidRDefault="00874786" w:rsidP="00874786">
      <w:pPr>
        <w:rPr>
          <w:rFonts w:ascii="Century Gothic" w:hAnsi="Century Gothic"/>
          <w:sz w:val="22"/>
        </w:rPr>
      </w:pPr>
      <w:r w:rsidRPr="00874786">
        <w:rPr>
          <w:rFonts w:ascii="Century Gothic" w:hAnsi="Century Gothic"/>
          <w:sz w:val="22"/>
        </w:rPr>
        <w:t>Is a confidential drop in service del</w:t>
      </w:r>
      <w:r w:rsidR="00834E5D">
        <w:rPr>
          <w:rFonts w:ascii="Century Gothic" w:hAnsi="Century Gothic"/>
          <w:sz w:val="22"/>
        </w:rPr>
        <w:t>ivered in all Wirral Secondary S</w:t>
      </w:r>
      <w:r w:rsidRPr="00874786">
        <w:rPr>
          <w:rFonts w:ascii="Century Gothic" w:hAnsi="Century Gothic"/>
          <w:sz w:val="22"/>
        </w:rPr>
        <w:t>chools for youn</w:t>
      </w:r>
      <w:r w:rsidR="00834E5D">
        <w:rPr>
          <w:rFonts w:ascii="Century Gothic" w:hAnsi="Century Gothic"/>
          <w:sz w:val="22"/>
        </w:rPr>
        <w:t xml:space="preserve">g </w:t>
      </w:r>
      <w:proofErr w:type="gramStart"/>
      <w:r w:rsidR="00834E5D">
        <w:rPr>
          <w:rFonts w:ascii="Century Gothic" w:hAnsi="Century Gothic"/>
          <w:sz w:val="22"/>
        </w:rPr>
        <w:t>people.</w:t>
      </w:r>
      <w:proofErr w:type="gramEnd"/>
      <w:r w:rsidR="00834E5D">
        <w:rPr>
          <w:rFonts w:ascii="Century Gothic" w:hAnsi="Century Gothic"/>
          <w:sz w:val="22"/>
        </w:rPr>
        <w:t xml:space="preserve"> Key partners are the School Nursing S</w:t>
      </w:r>
      <w:r w:rsidRPr="00874786">
        <w:rPr>
          <w:rFonts w:ascii="Century Gothic" w:hAnsi="Century Gothic"/>
          <w:sz w:val="22"/>
        </w:rPr>
        <w:t>ervice, Action for Children, Brook and the schools themselves. The aim of the service is to provide young people with information on all health related matters which are referred to as the service ‘core offer</w:t>
      </w:r>
      <w:r w:rsidR="00834E5D">
        <w:rPr>
          <w:rFonts w:ascii="Century Gothic" w:hAnsi="Century Gothic"/>
          <w:sz w:val="22"/>
        </w:rPr>
        <w:t>.</w:t>
      </w:r>
      <w:r w:rsidRPr="00874786">
        <w:rPr>
          <w:rFonts w:ascii="Century Gothic" w:hAnsi="Century Gothic"/>
          <w:sz w:val="22"/>
        </w:rPr>
        <w:t>’</w:t>
      </w:r>
    </w:p>
    <w:p w:rsidR="00874786" w:rsidRPr="00874786" w:rsidRDefault="00874786" w:rsidP="00874786">
      <w:pPr>
        <w:rPr>
          <w:rFonts w:ascii="Century Gothic" w:hAnsi="Century Gothic"/>
          <w:sz w:val="22"/>
        </w:rPr>
      </w:pPr>
      <w:r w:rsidRPr="00874786">
        <w:rPr>
          <w:rFonts w:ascii="Century Gothic" w:hAnsi="Century Gothic"/>
          <w:sz w:val="22"/>
        </w:rPr>
        <w:t>These are;</w:t>
      </w:r>
    </w:p>
    <w:p w:rsidR="00874786" w:rsidRPr="00874786" w:rsidRDefault="00834E5D" w:rsidP="00874786">
      <w:pPr>
        <w:pStyle w:val="ListParagraph"/>
        <w:numPr>
          <w:ilvl w:val="0"/>
          <w:numId w:val="1"/>
        </w:numPr>
        <w:rPr>
          <w:rFonts w:ascii="Century Gothic" w:hAnsi="Century Gothic"/>
          <w:sz w:val="22"/>
        </w:rPr>
      </w:pPr>
      <w:r>
        <w:rPr>
          <w:rFonts w:ascii="Century Gothic" w:hAnsi="Century Gothic"/>
          <w:sz w:val="22"/>
        </w:rPr>
        <w:t>e</w:t>
      </w:r>
      <w:r w:rsidR="00874786" w:rsidRPr="00874786">
        <w:rPr>
          <w:rFonts w:ascii="Century Gothic" w:hAnsi="Century Gothic"/>
          <w:sz w:val="22"/>
        </w:rPr>
        <w:t xml:space="preserve">motional health and well-being </w:t>
      </w:r>
    </w:p>
    <w:p w:rsidR="00874786" w:rsidRPr="00874786" w:rsidRDefault="00874786" w:rsidP="00874786">
      <w:pPr>
        <w:pStyle w:val="ListParagraph"/>
        <w:numPr>
          <w:ilvl w:val="0"/>
          <w:numId w:val="1"/>
        </w:numPr>
        <w:rPr>
          <w:rFonts w:ascii="Century Gothic" w:hAnsi="Century Gothic"/>
          <w:sz w:val="22"/>
        </w:rPr>
      </w:pPr>
      <w:r w:rsidRPr="00874786">
        <w:rPr>
          <w:rFonts w:ascii="Century Gothic" w:hAnsi="Century Gothic"/>
          <w:sz w:val="22"/>
        </w:rPr>
        <w:t>improving confidence and self esteem</w:t>
      </w:r>
    </w:p>
    <w:p w:rsidR="00874786" w:rsidRPr="00874786" w:rsidRDefault="00874786" w:rsidP="00874786">
      <w:pPr>
        <w:pStyle w:val="ListParagraph"/>
        <w:numPr>
          <w:ilvl w:val="0"/>
          <w:numId w:val="1"/>
        </w:numPr>
        <w:rPr>
          <w:rFonts w:ascii="Century Gothic" w:hAnsi="Century Gothic"/>
          <w:sz w:val="22"/>
        </w:rPr>
      </w:pPr>
      <w:r w:rsidRPr="00874786">
        <w:rPr>
          <w:rFonts w:ascii="Century Gothic" w:hAnsi="Century Gothic"/>
          <w:sz w:val="22"/>
        </w:rPr>
        <w:t xml:space="preserve">sexual health </w:t>
      </w:r>
    </w:p>
    <w:p w:rsidR="00874786" w:rsidRPr="00874786" w:rsidRDefault="00874786" w:rsidP="00874786">
      <w:pPr>
        <w:pStyle w:val="ListParagraph"/>
        <w:numPr>
          <w:ilvl w:val="0"/>
          <w:numId w:val="1"/>
        </w:numPr>
        <w:rPr>
          <w:rFonts w:ascii="Century Gothic" w:hAnsi="Century Gothic"/>
          <w:sz w:val="22"/>
        </w:rPr>
      </w:pPr>
      <w:r w:rsidRPr="00874786">
        <w:rPr>
          <w:rFonts w:ascii="Century Gothic" w:hAnsi="Century Gothic"/>
          <w:sz w:val="22"/>
        </w:rPr>
        <w:t>relationships</w:t>
      </w:r>
    </w:p>
    <w:p w:rsidR="00874786" w:rsidRPr="00874786" w:rsidRDefault="00874786" w:rsidP="00874786">
      <w:pPr>
        <w:pStyle w:val="ListParagraph"/>
        <w:numPr>
          <w:ilvl w:val="0"/>
          <w:numId w:val="1"/>
        </w:numPr>
        <w:rPr>
          <w:rFonts w:ascii="Century Gothic" w:hAnsi="Century Gothic"/>
          <w:sz w:val="22"/>
        </w:rPr>
      </w:pPr>
      <w:r w:rsidRPr="00874786">
        <w:rPr>
          <w:rFonts w:ascii="Century Gothic" w:hAnsi="Century Gothic"/>
          <w:sz w:val="22"/>
        </w:rPr>
        <w:t xml:space="preserve">drug and alcohol misuse </w:t>
      </w:r>
    </w:p>
    <w:p w:rsidR="00874786" w:rsidRPr="00874786" w:rsidRDefault="00874786" w:rsidP="00874786">
      <w:pPr>
        <w:pStyle w:val="ListParagraph"/>
        <w:numPr>
          <w:ilvl w:val="0"/>
          <w:numId w:val="1"/>
        </w:numPr>
        <w:rPr>
          <w:rFonts w:ascii="Century Gothic" w:hAnsi="Century Gothic"/>
          <w:sz w:val="22"/>
        </w:rPr>
      </w:pPr>
      <w:r w:rsidRPr="00874786">
        <w:rPr>
          <w:rFonts w:ascii="Century Gothic" w:hAnsi="Century Gothic"/>
          <w:sz w:val="22"/>
        </w:rPr>
        <w:t>smoking cessation</w:t>
      </w:r>
    </w:p>
    <w:p w:rsidR="00874786" w:rsidRPr="00874786" w:rsidRDefault="00874786" w:rsidP="00874786">
      <w:pPr>
        <w:pStyle w:val="ListParagraph"/>
        <w:numPr>
          <w:ilvl w:val="0"/>
          <w:numId w:val="1"/>
        </w:numPr>
        <w:rPr>
          <w:rFonts w:ascii="Century Gothic" w:hAnsi="Century Gothic"/>
          <w:sz w:val="22"/>
        </w:rPr>
      </w:pPr>
      <w:r w:rsidRPr="00874786">
        <w:rPr>
          <w:rFonts w:ascii="Century Gothic" w:hAnsi="Century Gothic"/>
          <w:sz w:val="22"/>
        </w:rPr>
        <w:t>healthy eating and lifestyle</w:t>
      </w:r>
    </w:p>
    <w:p w:rsidR="003A3CB2" w:rsidRDefault="003A3CB2" w:rsidP="00874786">
      <w:pPr>
        <w:rPr>
          <w:rFonts w:ascii="Century Gothic" w:hAnsi="Century Gothic"/>
          <w:sz w:val="22"/>
        </w:rPr>
      </w:pPr>
    </w:p>
    <w:p w:rsidR="00874786" w:rsidRPr="00874786" w:rsidRDefault="00874786" w:rsidP="00874786">
      <w:pPr>
        <w:rPr>
          <w:rFonts w:ascii="Century Gothic" w:hAnsi="Century Gothic"/>
          <w:sz w:val="22"/>
        </w:rPr>
      </w:pPr>
      <w:r w:rsidRPr="00874786">
        <w:rPr>
          <w:rFonts w:ascii="Century Gothic" w:hAnsi="Century Gothic"/>
          <w:sz w:val="22"/>
        </w:rPr>
        <w:t xml:space="preserve">The dedicated drop in times gives young people the assurance that they can access a health provision in school. The workers assess and refer appropriately to other specialist services. Also provided is PSHE support within schools, targeted group work, 1:1 support and gender specific work. The main focus is education, prevention, reducing risk and promoting resilience with young people.  </w:t>
      </w:r>
    </w:p>
    <w:p w:rsidR="00E45054" w:rsidRDefault="00874786" w:rsidP="00874786">
      <w:pPr>
        <w:rPr>
          <w:rFonts w:ascii="Century Gothic" w:hAnsi="Century Gothic"/>
          <w:sz w:val="22"/>
        </w:rPr>
      </w:pPr>
      <w:r w:rsidRPr="00874786">
        <w:rPr>
          <w:rFonts w:ascii="Century Gothic" w:hAnsi="Century Gothic"/>
          <w:sz w:val="22"/>
        </w:rPr>
        <w:t xml:space="preserve">The service is </w:t>
      </w:r>
      <w:r w:rsidR="00356B4B">
        <w:rPr>
          <w:rFonts w:ascii="Century Gothic" w:hAnsi="Century Gothic"/>
          <w:sz w:val="22"/>
        </w:rPr>
        <w:t xml:space="preserve">provided </w:t>
      </w:r>
      <w:r w:rsidRPr="00874786">
        <w:rPr>
          <w:rFonts w:ascii="Century Gothic" w:hAnsi="Century Gothic"/>
          <w:sz w:val="22"/>
        </w:rPr>
        <w:t>in school which is easier for young people to access, the HSIS youth workers are based in the schools every week at the same time and place which offers continuity</w:t>
      </w:r>
      <w:r w:rsidR="00834E5D">
        <w:rPr>
          <w:rFonts w:ascii="Century Gothic" w:hAnsi="Century Gothic"/>
          <w:sz w:val="22"/>
        </w:rPr>
        <w:t xml:space="preserve">. Young </w:t>
      </w:r>
      <w:r w:rsidRPr="00874786">
        <w:rPr>
          <w:rFonts w:ascii="Century Gothic" w:hAnsi="Century Gothic"/>
          <w:sz w:val="22"/>
        </w:rPr>
        <w:t xml:space="preserve">people can engage at the earliest opportunity which can in most cases prevent a situation escalating – equally if a situation is chaotic or harmful the HSIS youth worker can </w:t>
      </w:r>
      <w:proofErr w:type="gramStart"/>
      <w:r w:rsidRPr="00874786">
        <w:rPr>
          <w:rFonts w:ascii="Century Gothic" w:hAnsi="Century Gothic"/>
          <w:sz w:val="22"/>
        </w:rPr>
        <w:t>assess,</w:t>
      </w:r>
      <w:proofErr w:type="gramEnd"/>
      <w:r w:rsidRPr="00874786">
        <w:rPr>
          <w:rFonts w:ascii="Century Gothic" w:hAnsi="Century Gothic"/>
          <w:sz w:val="22"/>
        </w:rPr>
        <w:t xml:space="preserve"> refer and be part of their support network. </w:t>
      </w:r>
    </w:p>
    <w:p w:rsidR="00E45054" w:rsidRDefault="00874786" w:rsidP="00874786">
      <w:pPr>
        <w:rPr>
          <w:rFonts w:ascii="Century Gothic" w:hAnsi="Century Gothic"/>
          <w:sz w:val="22"/>
        </w:rPr>
      </w:pPr>
      <w:r w:rsidRPr="00874786">
        <w:rPr>
          <w:rFonts w:ascii="Century Gothic" w:hAnsi="Century Gothic"/>
          <w:sz w:val="22"/>
        </w:rPr>
        <w:t>The</w:t>
      </w:r>
      <w:r w:rsidR="00E45054">
        <w:rPr>
          <w:rFonts w:ascii="Century Gothic" w:hAnsi="Century Gothic"/>
          <w:sz w:val="22"/>
        </w:rPr>
        <w:t xml:space="preserve"> HSIS</w:t>
      </w:r>
      <w:r w:rsidRPr="00874786">
        <w:rPr>
          <w:rFonts w:ascii="Century Gothic" w:hAnsi="Century Gothic"/>
          <w:sz w:val="22"/>
        </w:rPr>
        <w:t xml:space="preserve"> youth workers have strong working relationships with external agencies which </w:t>
      </w:r>
      <w:proofErr w:type="gramStart"/>
      <w:r w:rsidRPr="00874786">
        <w:rPr>
          <w:rFonts w:ascii="Century Gothic" w:hAnsi="Century Gothic"/>
          <w:sz w:val="22"/>
        </w:rPr>
        <w:t>enables</w:t>
      </w:r>
      <w:proofErr w:type="gramEnd"/>
      <w:r w:rsidRPr="00874786">
        <w:rPr>
          <w:rFonts w:ascii="Century Gothic" w:hAnsi="Century Gothic"/>
          <w:sz w:val="22"/>
        </w:rPr>
        <w:t xml:space="preserve"> a smooth transition for young people. </w:t>
      </w:r>
    </w:p>
    <w:p w:rsidR="00874786" w:rsidRPr="00874786" w:rsidRDefault="00874786" w:rsidP="00874786">
      <w:pPr>
        <w:rPr>
          <w:rFonts w:ascii="Century Gothic" w:hAnsi="Century Gothic"/>
          <w:sz w:val="22"/>
        </w:rPr>
      </w:pPr>
      <w:r w:rsidRPr="00874786">
        <w:rPr>
          <w:rFonts w:ascii="Century Gothic" w:hAnsi="Century Gothic"/>
          <w:sz w:val="22"/>
        </w:rPr>
        <w:t xml:space="preserve">The team </w:t>
      </w:r>
      <w:r w:rsidR="00356B4B">
        <w:rPr>
          <w:rFonts w:ascii="Century Gothic" w:hAnsi="Century Gothic"/>
          <w:sz w:val="22"/>
        </w:rPr>
        <w:t xml:space="preserve">developed with young people the Risky </w:t>
      </w:r>
      <w:proofErr w:type="spellStart"/>
      <w:r w:rsidR="00356B4B">
        <w:rPr>
          <w:rFonts w:ascii="Century Gothic" w:hAnsi="Century Gothic"/>
          <w:sz w:val="22"/>
        </w:rPr>
        <w:t>Buisness</w:t>
      </w:r>
      <w:proofErr w:type="spellEnd"/>
      <w:r w:rsidR="00356B4B">
        <w:rPr>
          <w:rFonts w:ascii="Century Gothic" w:hAnsi="Century Gothic"/>
          <w:sz w:val="22"/>
        </w:rPr>
        <w:t xml:space="preserve"> Zone which is used at the Brook Bitesize event – the game gives young people the </w:t>
      </w:r>
      <w:r w:rsidR="00356B4B" w:rsidRPr="00874786">
        <w:rPr>
          <w:rFonts w:ascii="Century Gothic" w:hAnsi="Century Gothic"/>
          <w:sz w:val="22"/>
        </w:rPr>
        <w:t>opportunity to identify risky situations</w:t>
      </w:r>
      <w:r w:rsidR="00356B4B">
        <w:rPr>
          <w:rFonts w:ascii="Century Gothic" w:hAnsi="Century Gothic"/>
          <w:sz w:val="22"/>
        </w:rPr>
        <w:t xml:space="preserve"> and to </w:t>
      </w:r>
      <w:r w:rsidR="00356B4B" w:rsidRPr="00874786">
        <w:rPr>
          <w:rFonts w:ascii="Century Gothic" w:hAnsi="Century Gothic"/>
          <w:sz w:val="22"/>
        </w:rPr>
        <w:t>look at reducing further risk or harm to themselves</w:t>
      </w:r>
      <w:r w:rsidR="00356B4B">
        <w:rPr>
          <w:rFonts w:ascii="Century Gothic" w:hAnsi="Century Gothic"/>
          <w:sz w:val="22"/>
        </w:rPr>
        <w:t>.</w:t>
      </w:r>
    </w:p>
    <w:p w:rsidR="00874786" w:rsidRPr="00874786" w:rsidRDefault="00874786" w:rsidP="00874786">
      <w:pPr>
        <w:rPr>
          <w:rFonts w:ascii="Century Gothic" w:hAnsi="Century Gothic"/>
          <w:sz w:val="22"/>
        </w:rPr>
      </w:pPr>
      <w:r w:rsidRPr="00874786">
        <w:rPr>
          <w:rFonts w:ascii="Century Gothic" w:hAnsi="Century Gothic"/>
          <w:sz w:val="22"/>
        </w:rPr>
        <w:t>The HSIS youth workers are a key referral contact in the Managing Drug Related Incidents in Schools pathway which was launched to all schools in 2014.</w:t>
      </w:r>
    </w:p>
    <w:p w:rsidR="00834E5D" w:rsidRDefault="00834E5D" w:rsidP="00874786">
      <w:pPr>
        <w:rPr>
          <w:rFonts w:ascii="Century Gothic" w:hAnsi="Century Gothic"/>
          <w:sz w:val="22"/>
        </w:rPr>
      </w:pPr>
    </w:p>
    <w:p w:rsidR="00874786" w:rsidRDefault="00874786" w:rsidP="00874786">
      <w:pPr>
        <w:rPr>
          <w:rFonts w:ascii="Century Gothic" w:hAnsi="Century Gothic"/>
        </w:rPr>
      </w:pPr>
      <w:r w:rsidRPr="00874786">
        <w:rPr>
          <w:rFonts w:ascii="Century Gothic" w:hAnsi="Century Gothic"/>
          <w:sz w:val="22"/>
        </w:rPr>
        <w:t>For more information please contact Michelle Langan</w:t>
      </w:r>
      <w:r>
        <w:rPr>
          <w:rFonts w:ascii="Century Gothic" w:hAnsi="Century Gothic"/>
          <w:sz w:val="22"/>
        </w:rPr>
        <w:t xml:space="preserve"> </w:t>
      </w:r>
      <w:r w:rsidRPr="00874786">
        <w:rPr>
          <w:rFonts w:ascii="Century Gothic" w:hAnsi="Century Gothic"/>
          <w:sz w:val="22"/>
        </w:rPr>
        <w:t xml:space="preserve">HSIS Coordinator </w:t>
      </w:r>
      <w:r>
        <w:rPr>
          <w:rFonts w:ascii="Century Gothic" w:hAnsi="Century Gothic"/>
          <w:sz w:val="22"/>
        </w:rPr>
        <w:t xml:space="preserve">on </w:t>
      </w:r>
      <w:r w:rsidRPr="00874786">
        <w:rPr>
          <w:rFonts w:ascii="Century Gothic" w:hAnsi="Century Gothic"/>
          <w:sz w:val="22"/>
        </w:rPr>
        <w:t xml:space="preserve">666 4123 or email </w:t>
      </w:r>
      <w:hyperlink r:id="rId8" w:history="1">
        <w:r w:rsidRPr="00874786">
          <w:rPr>
            <w:rStyle w:val="Hyperlink"/>
            <w:rFonts w:ascii="Century Gothic" w:hAnsi="Century Gothic"/>
            <w:sz w:val="22"/>
          </w:rPr>
          <w:t>michellelangan@wirral.gov.uk</w:t>
        </w:r>
      </w:hyperlink>
      <w:r>
        <w:rPr>
          <w:rFonts w:ascii="Century Gothic" w:hAnsi="Century Gothic"/>
        </w:rPr>
        <w:t xml:space="preserve"> </w:t>
      </w:r>
    </w:p>
    <w:sectPr w:rsidR="00874786" w:rsidSect="0081408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89" w:rsidRDefault="00814089" w:rsidP="00814089">
      <w:pPr>
        <w:spacing w:line="240" w:lineRule="auto"/>
      </w:pPr>
      <w:r>
        <w:separator/>
      </w:r>
    </w:p>
  </w:endnote>
  <w:endnote w:type="continuationSeparator" w:id="0">
    <w:p w:rsidR="00814089" w:rsidRDefault="00814089" w:rsidP="008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89" w:rsidRDefault="00814089" w:rsidP="00814089">
      <w:pPr>
        <w:spacing w:line="240" w:lineRule="auto"/>
      </w:pPr>
      <w:r>
        <w:separator/>
      </w:r>
    </w:p>
  </w:footnote>
  <w:footnote w:type="continuationSeparator" w:id="0">
    <w:p w:rsidR="00814089" w:rsidRDefault="00814089" w:rsidP="008140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30D3E"/>
    <w:multiLevelType w:val="hybridMultilevel"/>
    <w:tmpl w:val="E16C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89"/>
    <w:rsid w:val="00067F62"/>
    <w:rsid w:val="00286D4A"/>
    <w:rsid w:val="00356B4B"/>
    <w:rsid w:val="003A3CB2"/>
    <w:rsid w:val="00814089"/>
    <w:rsid w:val="00834E5D"/>
    <w:rsid w:val="0084471B"/>
    <w:rsid w:val="00874786"/>
    <w:rsid w:val="00C5273D"/>
    <w:rsid w:val="00C679B6"/>
    <w:rsid w:val="00E3007F"/>
    <w:rsid w:val="00E4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0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089"/>
    <w:pPr>
      <w:tabs>
        <w:tab w:val="center" w:pos="4513"/>
        <w:tab w:val="right" w:pos="9026"/>
      </w:tabs>
      <w:spacing w:line="240" w:lineRule="auto"/>
    </w:pPr>
  </w:style>
  <w:style w:type="character" w:customStyle="1" w:styleId="HeaderChar">
    <w:name w:val="Header Char"/>
    <w:basedOn w:val="DefaultParagraphFont"/>
    <w:link w:val="Header"/>
    <w:uiPriority w:val="99"/>
    <w:rsid w:val="00814089"/>
  </w:style>
  <w:style w:type="paragraph" w:styleId="Footer">
    <w:name w:val="footer"/>
    <w:basedOn w:val="Normal"/>
    <w:link w:val="FooterChar"/>
    <w:uiPriority w:val="99"/>
    <w:unhideWhenUsed/>
    <w:rsid w:val="00814089"/>
    <w:pPr>
      <w:tabs>
        <w:tab w:val="center" w:pos="4513"/>
        <w:tab w:val="right" w:pos="9026"/>
      </w:tabs>
      <w:spacing w:line="240" w:lineRule="auto"/>
    </w:pPr>
  </w:style>
  <w:style w:type="character" w:customStyle="1" w:styleId="FooterChar">
    <w:name w:val="Footer Char"/>
    <w:basedOn w:val="DefaultParagraphFont"/>
    <w:link w:val="Footer"/>
    <w:uiPriority w:val="99"/>
    <w:rsid w:val="00814089"/>
  </w:style>
  <w:style w:type="paragraph" w:styleId="ListParagraph">
    <w:name w:val="List Paragraph"/>
    <w:basedOn w:val="Normal"/>
    <w:uiPriority w:val="34"/>
    <w:qFormat/>
    <w:rsid w:val="00874786"/>
    <w:pPr>
      <w:ind w:left="720"/>
      <w:contextualSpacing/>
    </w:pPr>
  </w:style>
  <w:style w:type="character" w:styleId="Hyperlink">
    <w:name w:val="Hyperlink"/>
    <w:basedOn w:val="DefaultParagraphFont"/>
    <w:uiPriority w:val="99"/>
    <w:unhideWhenUsed/>
    <w:rsid w:val="00874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0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089"/>
    <w:pPr>
      <w:tabs>
        <w:tab w:val="center" w:pos="4513"/>
        <w:tab w:val="right" w:pos="9026"/>
      </w:tabs>
      <w:spacing w:line="240" w:lineRule="auto"/>
    </w:pPr>
  </w:style>
  <w:style w:type="character" w:customStyle="1" w:styleId="HeaderChar">
    <w:name w:val="Header Char"/>
    <w:basedOn w:val="DefaultParagraphFont"/>
    <w:link w:val="Header"/>
    <w:uiPriority w:val="99"/>
    <w:rsid w:val="00814089"/>
  </w:style>
  <w:style w:type="paragraph" w:styleId="Footer">
    <w:name w:val="footer"/>
    <w:basedOn w:val="Normal"/>
    <w:link w:val="FooterChar"/>
    <w:uiPriority w:val="99"/>
    <w:unhideWhenUsed/>
    <w:rsid w:val="00814089"/>
    <w:pPr>
      <w:tabs>
        <w:tab w:val="center" w:pos="4513"/>
        <w:tab w:val="right" w:pos="9026"/>
      </w:tabs>
      <w:spacing w:line="240" w:lineRule="auto"/>
    </w:pPr>
  </w:style>
  <w:style w:type="character" w:customStyle="1" w:styleId="FooterChar">
    <w:name w:val="Footer Char"/>
    <w:basedOn w:val="DefaultParagraphFont"/>
    <w:link w:val="Footer"/>
    <w:uiPriority w:val="99"/>
    <w:rsid w:val="00814089"/>
  </w:style>
  <w:style w:type="paragraph" w:styleId="ListParagraph">
    <w:name w:val="List Paragraph"/>
    <w:basedOn w:val="Normal"/>
    <w:uiPriority w:val="34"/>
    <w:qFormat/>
    <w:rsid w:val="00874786"/>
    <w:pPr>
      <w:ind w:left="720"/>
      <w:contextualSpacing/>
    </w:pPr>
  </w:style>
  <w:style w:type="character" w:styleId="Hyperlink">
    <w:name w:val="Hyperlink"/>
    <w:basedOn w:val="DefaultParagraphFont"/>
    <w:uiPriority w:val="99"/>
    <w:unhideWhenUsed/>
    <w:rsid w:val="00874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langan@wirr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Langan, Michelle</dc:creator>
  <cp:lastModifiedBy>Langan, Michelle</cp:lastModifiedBy>
  <cp:revision>3</cp:revision>
  <cp:lastPrinted>2017-06-21T10:53:00Z</cp:lastPrinted>
  <dcterms:created xsi:type="dcterms:W3CDTF">2017-10-06T14:41:00Z</dcterms:created>
  <dcterms:modified xsi:type="dcterms:W3CDTF">2017-11-22T17:22:00Z</dcterms:modified>
</cp:coreProperties>
</file>